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04" w:rsidRPr="000D27FB" w:rsidRDefault="00712604" w:rsidP="00712604">
      <w:pPr>
        <w:pStyle w:val="Antrat1"/>
        <w:ind w:left="567"/>
        <w:rPr>
          <w:i/>
        </w:rPr>
      </w:pPr>
    </w:p>
    <w:p w:rsidR="00712604" w:rsidRPr="000D27FB" w:rsidRDefault="00712604" w:rsidP="00712604">
      <w:pPr>
        <w:ind w:right="-178"/>
        <w:jc w:val="center"/>
        <w:rPr>
          <w:rFonts w:ascii="Times New Roman" w:hAnsi="Times New Roman"/>
          <w:sz w:val="24"/>
          <w:szCs w:val="24"/>
        </w:rPr>
      </w:pPr>
      <w:bookmarkStart w:id="0" w:name="_Toc487792350"/>
      <w:r w:rsidRPr="000D27FB">
        <w:rPr>
          <w:rFonts w:ascii="Times New Roman" w:hAnsi="Times New Roman"/>
          <w:sz w:val="24"/>
          <w:szCs w:val="24"/>
        </w:rPr>
        <w:t>Herbas arba prekių ženklas</w:t>
      </w:r>
    </w:p>
    <w:p w:rsidR="00712604" w:rsidRPr="000D27FB" w:rsidRDefault="00712604" w:rsidP="00712604">
      <w:pPr>
        <w:ind w:right="-178"/>
        <w:jc w:val="center"/>
        <w:rPr>
          <w:rFonts w:ascii="Times New Roman" w:hAnsi="Times New Roman"/>
          <w:sz w:val="24"/>
          <w:szCs w:val="24"/>
        </w:rPr>
      </w:pPr>
    </w:p>
    <w:p w:rsidR="00712604" w:rsidRPr="000D27FB" w:rsidRDefault="00712604" w:rsidP="00712604">
      <w:pPr>
        <w:ind w:right="-178"/>
        <w:jc w:val="center"/>
        <w:rPr>
          <w:rFonts w:ascii="Times New Roman" w:hAnsi="Times New Roman"/>
          <w:sz w:val="24"/>
          <w:szCs w:val="24"/>
        </w:rPr>
      </w:pPr>
      <w:r w:rsidRPr="000D27FB">
        <w:rPr>
          <w:rFonts w:ascii="Times New Roman" w:hAnsi="Times New Roman"/>
          <w:sz w:val="24"/>
          <w:szCs w:val="24"/>
        </w:rPr>
        <w:t>(Tiekėjo pavadinimas)</w:t>
      </w:r>
    </w:p>
    <w:p w:rsidR="00712604" w:rsidRPr="000D27FB" w:rsidRDefault="00712604" w:rsidP="00712604">
      <w:pPr>
        <w:ind w:right="-178"/>
        <w:jc w:val="center"/>
        <w:rPr>
          <w:rFonts w:ascii="Times New Roman" w:hAnsi="Times New Roman"/>
          <w:sz w:val="24"/>
          <w:szCs w:val="24"/>
        </w:rPr>
      </w:pPr>
    </w:p>
    <w:p w:rsidR="00712604" w:rsidRPr="000D27FB" w:rsidRDefault="00712604" w:rsidP="00712604">
      <w:pPr>
        <w:ind w:right="-178"/>
        <w:jc w:val="center"/>
        <w:rPr>
          <w:rFonts w:ascii="Times New Roman" w:hAnsi="Times New Roman"/>
          <w:sz w:val="24"/>
          <w:szCs w:val="24"/>
        </w:rPr>
      </w:pPr>
    </w:p>
    <w:p w:rsidR="00712604" w:rsidRPr="000D27FB" w:rsidRDefault="00712604" w:rsidP="00712604">
      <w:pPr>
        <w:ind w:right="-178"/>
        <w:jc w:val="center"/>
        <w:rPr>
          <w:rFonts w:ascii="Times New Roman" w:hAnsi="Times New Roman"/>
          <w:sz w:val="24"/>
          <w:szCs w:val="24"/>
        </w:rPr>
      </w:pPr>
      <w:r w:rsidRPr="000D27FB">
        <w:rPr>
          <w:rFonts w:ascii="Times New Roman" w:hAnsi="Times New Roman"/>
          <w:sz w:val="24"/>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12604" w:rsidRPr="000D27FB" w:rsidRDefault="00712604" w:rsidP="00712604">
      <w:pPr>
        <w:jc w:val="both"/>
        <w:rPr>
          <w:rFonts w:ascii="Times New Roman" w:hAnsi="Times New Roman"/>
          <w:sz w:val="24"/>
          <w:szCs w:val="24"/>
        </w:rPr>
      </w:pPr>
    </w:p>
    <w:p w:rsidR="00712604" w:rsidRPr="000D27FB" w:rsidRDefault="00712604" w:rsidP="00712604">
      <w:pPr>
        <w:jc w:val="center"/>
        <w:rPr>
          <w:rFonts w:ascii="Times New Roman" w:hAnsi="Times New Roman"/>
          <w:b/>
          <w:sz w:val="24"/>
          <w:szCs w:val="24"/>
        </w:rPr>
      </w:pPr>
      <w:r w:rsidRPr="000D27FB">
        <w:rPr>
          <w:rFonts w:ascii="Times New Roman" w:hAnsi="Times New Roman"/>
          <w:b/>
          <w:sz w:val="24"/>
          <w:szCs w:val="24"/>
        </w:rPr>
        <w:t>VILNIAUS VYTAUTO DIDŽIOJO GIMNAZIJA</w:t>
      </w:r>
    </w:p>
    <w:p w:rsidR="00712604" w:rsidRPr="000D27FB" w:rsidRDefault="00712604" w:rsidP="00712604">
      <w:pPr>
        <w:jc w:val="center"/>
        <w:rPr>
          <w:rFonts w:ascii="Times New Roman" w:hAnsi="Times New Roman"/>
          <w:sz w:val="24"/>
          <w:szCs w:val="24"/>
        </w:rPr>
      </w:pPr>
      <w:r w:rsidRPr="000D27FB">
        <w:rPr>
          <w:rFonts w:ascii="Times New Roman" w:hAnsi="Times New Roman"/>
          <w:sz w:val="24"/>
          <w:szCs w:val="24"/>
        </w:rPr>
        <w:t>2021___-___</w:t>
      </w:r>
    </w:p>
    <w:p w:rsidR="00712604" w:rsidRPr="000D27FB" w:rsidRDefault="00712604" w:rsidP="00712604">
      <w:pPr>
        <w:jc w:val="both"/>
        <w:rPr>
          <w:rFonts w:ascii="Times New Roman" w:hAnsi="Times New Roman"/>
          <w:sz w:val="24"/>
          <w:szCs w:val="24"/>
        </w:rPr>
      </w:pPr>
    </w:p>
    <w:p w:rsidR="00712604" w:rsidRPr="000D27FB" w:rsidRDefault="00712604" w:rsidP="00712604">
      <w:pPr>
        <w:jc w:val="center"/>
        <w:rPr>
          <w:rFonts w:ascii="Times New Roman" w:hAnsi="Times New Roman"/>
          <w:b/>
          <w:sz w:val="24"/>
          <w:szCs w:val="24"/>
        </w:rPr>
      </w:pPr>
      <w:r w:rsidRPr="000D27FB">
        <w:rPr>
          <w:rFonts w:ascii="Times New Roman" w:hAnsi="Times New Roman"/>
          <w:b/>
          <w:sz w:val="24"/>
          <w:szCs w:val="24"/>
        </w:rPr>
        <w:t>PERSONALO IR MOKINIŲ MAITINIMO PASLAUGOS</w:t>
      </w:r>
    </w:p>
    <w:p w:rsidR="00712604" w:rsidRPr="000D27FB" w:rsidRDefault="00712604" w:rsidP="00712604">
      <w:pPr>
        <w:jc w:val="center"/>
        <w:rPr>
          <w:rFonts w:ascii="Times New Roman" w:hAnsi="Times New Roman"/>
          <w:b/>
          <w:sz w:val="24"/>
          <w:szCs w:val="24"/>
        </w:rPr>
      </w:pPr>
    </w:p>
    <w:p w:rsidR="00712604" w:rsidRPr="000D27FB" w:rsidRDefault="00712604" w:rsidP="00712604">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5624"/>
      </w:tblGrid>
      <w:tr w:rsidR="00712604" w:rsidRPr="000D27FB" w:rsidTr="00D23A67">
        <w:tc>
          <w:tcPr>
            <w:tcW w:w="4077" w:type="dxa"/>
          </w:tcPr>
          <w:p w:rsidR="00712604" w:rsidRPr="000D27FB" w:rsidRDefault="00712604" w:rsidP="00D23A67">
            <w:pPr>
              <w:jc w:val="both"/>
              <w:rPr>
                <w:rFonts w:ascii="Times New Roman" w:hAnsi="Times New Roman"/>
                <w:sz w:val="24"/>
                <w:szCs w:val="24"/>
              </w:rPr>
            </w:pPr>
            <w:r w:rsidRPr="000D27FB">
              <w:rPr>
                <w:rFonts w:ascii="Times New Roman" w:hAnsi="Times New Roman"/>
                <w:sz w:val="24"/>
                <w:szCs w:val="24"/>
              </w:rPr>
              <w:t>Dalyvio pavadinimas ir kodas</w:t>
            </w:r>
          </w:p>
          <w:p w:rsidR="00712604" w:rsidRPr="000D27FB" w:rsidRDefault="00712604" w:rsidP="00D23A67">
            <w:pPr>
              <w:jc w:val="both"/>
              <w:rPr>
                <w:rFonts w:ascii="Times New Roman" w:hAnsi="Times New Roman"/>
                <w:sz w:val="24"/>
                <w:szCs w:val="24"/>
              </w:rPr>
            </w:pPr>
            <w:r w:rsidRPr="000D27FB">
              <w:rPr>
                <w:rFonts w:ascii="Times New Roman" w:hAnsi="Times New Roman"/>
                <w:i/>
                <w:sz w:val="24"/>
                <w:szCs w:val="24"/>
              </w:rPr>
              <w:t>(jei pasiūlymą pateikia tiekėjų grupė, nurodomi visų partnerių pavadinimai ir kodai)</w:t>
            </w:r>
          </w:p>
        </w:tc>
        <w:tc>
          <w:tcPr>
            <w:tcW w:w="5777" w:type="dxa"/>
          </w:tcPr>
          <w:p w:rsidR="00712604" w:rsidRPr="000D27FB" w:rsidRDefault="00712604" w:rsidP="00D23A67">
            <w:pPr>
              <w:jc w:val="both"/>
              <w:rPr>
                <w:rFonts w:ascii="Times New Roman" w:hAnsi="Times New Roman"/>
                <w:sz w:val="24"/>
                <w:szCs w:val="24"/>
              </w:rPr>
            </w:pPr>
          </w:p>
        </w:tc>
      </w:tr>
      <w:tr w:rsidR="00712604" w:rsidRPr="000D27FB" w:rsidTr="00D23A67">
        <w:tc>
          <w:tcPr>
            <w:tcW w:w="4077" w:type="dxa"/>
          </w:tcPr>
          <w:p w:rsidR="00712604" w:rsidRPr="000D27FB" w:rsidRDefault="00712604" w:rsidP="00D23A67">
            <w:pPr>
              <w:jc w:val="both"/>
              <w:rPr>
                <w:rFonts w:ascii="Times New Roman" w:hAnsi="Times New Roman"/>
                <w:sz w:val="24"/>
                <w:szCs w:val="24"/>
              </w:rPr>
            </w:pPr>
            <w:r w:rsidRPr="000D27FB">
              <w:rPr>
                <w:rFonts w:ascii="Times New Roman" w:hAnsi="Times New Roman"/>
                <w:sz w:val="24"/>
                <w:szCs w:val="24"/>
              </w:rPr>
              <w:t>Dalyvio adresas</w:t>
            </w:r>
          </w:p>
          <w:p w:rsidR="00712604" w:rsidRPr="000D27FB" w:rsidRDefault="00712604" w:rsidP="00D23A67">
            <w:pPr>
              <w:jc w:val="both"/>
              <w:rPr>
                <w:rFonts w:ascii="Times New Roman" w:hAnsi="Times New Roman"/>
                <w:sz w:val="24"/>
                <w:szCs w:val="24"/>
              </w:rPr>
            </w:pPr>
            <w:r w:rsidRPr="000D27FB">
              <w:rPr>
                <w:rFonts w:ascii="Times New Roman" w:hAnsi="Times New Roman"/>
                <w:i/>
                <w:sz w:val="24"/>
                <w:szCs w:val="24"/>
              </w:rPr>
              <w:t>(jei pasiūlymą pateikia tiekėjų grupė, nurodomi visų partnerių adresai)</w:t>
            </w:r>
          </w:p>
        </w:tc>
        <w:tc>
          <w:tcPr>
            <w:tcW w:w="5777" w:type="dxa"/>
          </w:tcPr>
          <w:p w:rsidR="00712604" w:rsidRPr="000D27FB" w:rsidRDefault="00712604" w:rsidP="00D23A67">
            <w:pPr>
              <w:jc w:val="both"/>
              <w:rPr>
                <w:rFonts w:ascii="Times New Roman" w:hAnsi="Times New Roman"/>
                <w:sz w:val="24"/>
                <w:szCs w:val="24"/>
              </w:rPr>
            </w:pPr>
          </w:p>
        </w:tc>
      </w:tr>
      <w:tr w:rsidR="00712604" w:rsidRPr="000D27FB" w:rsidTr="00D23A67">
        <w:tc>
          <w:tcPr>
            <w:tcW w:w="4077" w:type="dxa"/>
          </w:tcPr>
          <w:p w:rsidR="00712604" w:rsidRPr="000D27FB" w:rsidRDefault="00712604" w:rsidP="00D23A67">
            <w:pPr>
              <w:jc w:val="both"/>
              <w:rPr>
                <w:rFonts w:ascii="Times New Roman" w:hAnsi="Times New Roman"/>
                <w:sz w:val="24"/>
                <w:szCs w:val="24"/>
              </w:rPr>
            </w:pPr>
            <w:r w:rsidRPr="000D27FB">
              <w:rPr>
                <w:rFonts w:ascii="Times New Roman" w:hAnsi="Times New Roman"/>
                <w:sz w:val="24"/>
                <w:szCs w:val="24"/>
              </w:rPr>
              <w:t>Dalyvio įgaliotas asmuo pasirašyti pasiūlymą</w:t>
            </w:r>
          </w:p>
        </w:tc>
        <w:tc>
          <w:tcPr>
            <w:tcW w:w="5777" w:type="dxa"/>
          </w:tcPr>
          <w:p w:rsidR="00712604" w:rsidRPr="000D27FB" w:rsidRDefault="00712604" w:rsidP="00D23A67">
            <w:pPr>
              <w:jc w:val="both"/>
              <w:rPr>
                <w:rFonts w:ascii="Times New Roman" w:hAnsi="Times New Roman"/>
                <w:sz w:val="24"/>
                <w:szCs w:val="24"/>
              </w:rPr>
            </w:pPr>
          </w:p>
        </w:tc>
      </w:tr>
      <w:tr w:rsidR="00712604" w:rsidRPr="000D27FB" w:rsidTr="00D23A67">
        <w:tc>
          <w:tcPr>
            <w:tcW w:w="4077" w:type="dxa"/>
          </w:tcPr>
          <w:p w:rsidR="00712604" w:rsidRPr="000D27FB" w:rsidRDefault="00712604" w:rsidP="00D23A67">
            <w:pPr>
              <w:jc w:val="both"/>
              <w:rPr>
                <w:rFonts w:ascii="Times New Roman" w:hAnsi="Times New Roman"/>
                <w:sz w:val="24"/>
                <w:szCs w:val="24"/>
              </w:rPr>
            </w:pPr>
            <w:r w:rsidRPr="000D27FB">
              <w:rPr>
                <w:rFonts w:ascii="Times New Roman" w:hAnsi="Times New Roman"/>
                <w:sz w:val="24"/>
                <w:szCs w:val="24"/>
              </w:rPr>
              <w:t>Dalyvio įgaliotas asmuo bendrauti pateikto pasiūlymo klausimais</w:t>
            </w:r>
          </w:p>
        </w:tc>
        <w:tc>
          <w:tcPr>
            <w:tcW w:w="5777" w:type="dxa"/>
          </w:tcPr>
          <w:p w:rsidR="00712604" w:rsidRPr="000D27FB" w:rsidRDefault="00712604" w:rsidP="00D23A67">
            <w:pPr>
              <w:jc w:val="both"/>
              <w:rPr>
                <w:rFonts w:ascii="Times New Roman" w:hAnsi="Times New Roman"/>
                <w:sz w:val="24"/>
                <w:szCs w:val="24"/>
              </w:rPr>
            </w:pPr>
          </w:p>
        </w:tc>
      </w:tr>
      <w:tr w:rsidR="00712604" w:rsidRPr="000D27FB" w:rsidTr="00D23A67">
        <w:tc>
          <w:tcPr>
            <w:tcW w:w="4077" w:type="dxa"/>
          </w:tcPr>
          <w:p w:rsidR="00712604" w:rsidRPr="000D27FB" w:rsidRDefault="00712604" w:rsidP="00D23A67">
            <w:pPr>
              <w:jc w:val="both"/>
              <w:rPr>
                <w:rFonts w:ascii="Times New Roman" w:hAnsi="Times New Roman"/>
                <w:sz w:val="24"/>
                <w:szCs w:val="24"/>
              </w:rPr>
            </w:pPr>
            <w:r w:rsidRPr="000D27FB">
              <w:rPr>
                <w:rFonts w:ascii="Times New Roman" w:hAnsi="Times New Roman"/>
                <w:sz w:val="24"/>
                <w:szCs w:val="24"/>
              </w:rPr>
              <w:t>Dalyvio el. pašto adresas</w:t>
            </w:r>
          </w:p>
        </w:tc>
        <w:tc>
          <w:tcPr>
            <w:tcW w:w="5777" w:type="dxa"/>
          </w:tcPr>
          <w:p w:rsidR="00712604" w:rsidRPr="000D27FB" w:rsidRDefault="00712604" w:rsidP="00D23A67">
            <w:pPr>
              <w:jc w:val="both"/>
              <w:rPr>
                <w:rFonts w:ascii="Times New Roman" w:hAnsi="Times New Roman"/>
                <w:sz w:val="24"/>
                <w:szCs w:val="24"/>
              </w:rPr>
            </w:pPr>
          </w:p>
        </w:tc>
      </w:tr>
    </w:tbl>
    <w:p w:rsidR="00712604" w:rsidRPr="000D27FB" w:rsidRDefault="00712604" w:rsidP="00712604">
      <w:pPr>
        <w:jc w:val="both"/>
        <w:rPr>
          <w:rFonts w:ascii="Times New Roman" w:hAnsi="Times New Roman"/>
          <w:sz w:val="24"/>
          <w:szCs w:val="24"/>
        </w:rPr>
      </w:pPr>
    </w:p>
    <w:p w:rsidR="00712604" w:rsidRPr="000D27FB" w:rsidRDefault="00712604" w:rsidP="00712604">
      <w:pPr>
        <w:suppressAutoHyphens/>
        <w:ind w:firstLine="567"/>
        <w:jc w:val="both"/>
        <w:rPr>
          <w:rFonts w:ascii="Times New Roman" w:hAnsi="Times New Roman"/>
          <w:sz w:val="24"/>
          <w:szCs w:val="24"/>
        </w:rPr>
      </w:pPr>
      <w:r w:rsidRPr="000D27FB">
        <w:rPr>
          <w:rFonts w:ascii="Times New Roman" w:hAnsi="Times New Roman"/>
          <w:sz w:val="24"/>
          <w:szCs w:val="24"/>
        </w:rPr>
        <w:t>Pažymime, kad sutinkame su visomis pirkimo dokumentų sąlygomis.</w:t>
      </w:r>
    </w:p>
    <w:p w:rsidR="00712604" w:rsidRPr="000D27FB" w:rsidRDefault="00712604" w:rsidP="00712604">
      <w:pPr>
        <w:ind w:firstLine="720"/>
        <w:jc w:val="both"/>
        <w:rPr>
          <w:rFonts w:ascii="Times New Roman" w:hAnsi="Times New Roman"/>
          <w:b/>
          <w:sz w:val="24"/>
          <w:szCs w:val="24"/>
        </w:rPr>
      </w:pPr>
    </w:p>
    <w:p w:rsidR="00712604" w:rsidRPr="000D27FB" w:rsidRDefault="00712604" w:rsidP="00712604">
      <w:pPr>
        <w:ind w:firstLine="567"/>
        <w:jc w:val="both"/>
        <w:rPr>
          <w:rFonts w:ascii="Times New Roman" w:hAnsi="Times New Roman"/>
          <w:b/>
          <w:i/>
          <w:sz w:val="24"/>
          <w:szCs w:val="24"/>
        </w:rPr>
      </w:pPr>
      <w:r w:rsidRPr="000D27FB">
        <w:rPr>
          <w:rFonts w:ascii="Times New Roman" w:hAnsi="Times New Roman"/>
          <w:b/>
          <w:i/>
          <w:sz w:val="24"/>
          <w:szCs w:val="24"/>
        </w:rPr>
        <w:t xml:space="preserve">Patvirtiname, kad vieno mokamų kompleksinių pietų sudarančių patiekalų kainas tiekėjai nusistato patys, tačiau taikant ne didesnį nei 40 proc. patiekalo kainos prekinį antkainį. Susipažinome su nemokamo maitinimo įkainiais, nustatytais Vilniaus </w:t>
      </w:r>
      <w:r w:rsidRPr="000D27FB">
        <w:rPr>
          <w:rFonts w:ascii="Times New Roman" w:hAnsi="Times New Roman"/>
          <w:b/>
          <w:i/>
          <w:sz w:val="24"/>
          <w:szCs w:val="24"/>
          <w:lang w:eastAsia="lt-LT"/>
        </w:rPr>
        <w:t>miesto savivaldybės administracijos direktoriaus 2021 m. birželio 16 d. įsakyme 30-1605/21Dėl Vilniaus miesto savivaldybės administracijos direktoriaus 2019 m. sausio 14 d. įsakymą Nr. 30-90/19 „Dėl mokinių nemokamam maitinimui skirtiems produktams įsigyti skiriamų lėšų dydžių nustatymo pakeitimo ir</w:t>
      </w:r>
      <w:r w:rsidRPr="000D27FB">
        <w:rPr>
          <w:rFonts w:ascii="Times New Roman" w:hAnsi="Times New Roman"/>
          <w:b/>
          <w:i/>
          <w:sz w:val="24"/>
          <w:szCs w:val="24"/>
        </w:rPr>
        <w:t xml:space="preserve"> Vilniaus </w:t>
      </w:r>
      <w:r w:rsidRPr="000D27FB">
        <w:rPr>
          <w:rFonts w:ascii="Times New Roman" w:hAnsi="Times New Roman"/>
          <w:b/>
          <w:i/>
          <w:sz w:val="24"/>
          <w:szCs w:val="24"/>
          <w:lang w:eastAsia="lt-LT"/>
        </w:rPr>
        <w:t xml:space="preserve">miesto savivaldybės administracijos direktoriaus 2014 m. liepos 15 d. įsakyme Nr. 30-1914 „Dėl mokinių nemokamo maitinimo patiekalų gamybos išlaidų dydžio nustatymo“. </w:t>
      </w:r>
      <w:r w:rsidRPr="000D27FB">
        <w:rPr>
          <w:rFonts w:ascii="Times New Roman" w:hAnsi="Times New Roman"/>
          <w:b/>
          <w:i/>
          <w:sz w:val="24"/>
          <w:szCs w:val="24"/>
        </w:rPr>
        <w:t xml:space="preserve"> Į maitinimo įkainius įskaityti maisto produktai ir gaminimo išlaidos, o taip pat visi mokami mokesčiai ir visos tiekėjo patiriamos su pasiūlymo rengimu ir su pirkimo sutarties vykdymu susijusios, t. t. elektroninių sąskaitų faktūrų pateikimo išlaidos.</w:t>
      </w:r>
    </w:p>
    <w:p w:rsidR="00712604" w:rsidRPr="000D27FB" w:rsidRDefault="00712604" w:rsidP="00712604">
      <w:pPr>
        <w:suppressAutoHyphens/>
        <w:ind w:firstLine="567"/>
        <w:jc w:val="both"/>
        <w:rPr>
          <w:rFonts w:ascii="Times New Roman" w:hAnsi="Times New Roman"/>
          <w:b/>
          <w:sz w:val="24"/>
          <w:szCs w:val="24"/>
        </w:rPr>
      </w:pPr>
    </w:p>
    <w:p w:rsidR="00712604" w:rsidRDefault="00712604" w:rsidP="00712604">
      <w:pPr>
        <w:suppressAutoHyphens/>
        <w:ind w:firstLine="567"/>
        <w:jc w:val="both"/>
        <w:rPr>
          <w:rFonts w:ascii="Times New Roman" w:hAnsi="Times New Roman"/>
          <w:sz w:val="24"/>
          <w:szCs w:val="24"/>
        </w:rPr>
      </w:pPr>
      <w:r w:rsidRPr="000D27FB">
        <w:rPr>
          <w:rFonts w:ascii="Times New Roman" w:hAnsi="Times New Roman"/>
          <w:sz w:val="24"/>
          <w:szCs w:val="24"/>
        </w:rPr>
        <w:t>Pateikiame ekonominio kokybės vertinimo kriterijų aprašymą:</w:t>
      </w:r>
    </w:p>
    <w:p w:rsidR="000F2ADA" w:rsidRPr="000D27FB" w:rsidRDefault="000F2ADA" w:rsidP="00712604">
      <w:pPr>
        <w:suppressAutoHyphens/>
        <w:ind w:firstLine="567"/>
        <w:jc w:val="both"/>
        <w:rPr>
          <w:rFonts w:ascii="Times New Roman" w:hAnsi="Times New Roman"/>
          <w:sz w:val="24"/>
          <w:szCs w:val="24"/>
        </w:rPr>
      </w:pPr>
      <w:bookmarkStart w:id="1" w:name="_GoBack"/>
      <w:bookmarkEnd w:id="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4423"/>
      </w:tblGrid>
      <w:tr w:rsidR="00712604" w:rsidRPr="000D27FB" w:rsidTr="00D23A67">
        <w:tc>
          <w:tcPr>
            <w:tcW w:w="675" w:type="dxa"/>
          </w:tcPr>
          <w:p w:rsidR="00712604" w:rsidRPr="000D27FB" w:rsidRDefault="00712604" w:rsidP="00D23A67">
            <w:pPr>
              <w:suppressAutoHyphens/>
              <w:jc w:val="center"/>
              <w:rPr>
                <w:rFonts w:ascii="Times New Roman" w:hAnsi="Times New Roman"/>
                <w:b/>
                <w:sz w:val="24"/>
                <w:szCs w:val="24"/>
              </w:rPr>
            </w:pPr>
            <w:r w:rsidRPr="000D27FB">
              <w:rPr>
                <w:rFonts w:ascii="Times New Roman" w:hAnsi="Times New Roman"/>
                <w:b/>
                <w:sz w:val="24"/>
                <w:szCs w:val="24"/>
              </w:rPr>
              <w:t>Eil. Nr.</w:t>
            </w:r>
          </w:p>
        </w:tc>
        <w:tc>
          <w:tcPr>
            <w:tcW w:w="4536" w:type="dxa"/>
          </w:tcPr>
          <w:p w:rsidR="00712604" w:rsidRPr="000D27FB" w:rsidRDefault="00712604" w:rsidP="00D23A67">
            <w:pPr>
              <w:suppressAutoHyphens/>
              <w:jc w:val="center"/>
              <w:rPr>
                <w:rFonts w:ascii="Times New Roman" w:hAnsi="Times New Roman"/>
                <w:b/>
                <w:sz w:val="24"/>
                <w:szCs w:val="24"/>
              </w:rPr>
            </w:pPr>
            <w:r w:rsidRPr="000D27FB">
              <w:rPr>
                <w:rFonts w:ascii="Times New Roman" w:hAnsi="Times New Roman"/>
                <w:b/>
                <w:sz w:val="24"/>
                <w:szCs w:val="24"/>
              </w:rPr>
              <w:t xml:space="preserve">Kokybės kriterijai </w:t>
            </w:r>
          </w:p>
        </w:tc>
        <w:tc>
          <w:tcPr>
            <w:tcW w:w="4423" w:type="dxa"/>
          </w:tcPr>
          <w:p w:rsidR="00712604" w:rsidRPr="000D27FB" w:rsidRDefault="00712604" w:rsidP="00D23A67">
            <w:pPr>
              <w:suppressAutoHyphens/>
              <w:jc w:val="center"/>
              <w:rPr>
                <w:rFonts w:ascii="Times New Roman" w:hAnsi="Times New Roman"/>
                <w:b/>
                <w:sz w:val="24"/>
                <w:szCs w:val="24"/>
              </w:rPr>
            </w:pPr>
            <w:r w:rsidRPr="000D27FB">
              <w:rPr>
                <w:rFonts w:ascii="Times New Roman" w:hAnsi="Times New Roman"/>
                <w:b/>
                <w:sz w:val="24"/>
                <w:szCs w:val="24"/>
              </w:rPr>
              <w:t xml:space="preserve">Siūlomų kriterijų aprašymas </w:t>
            </w:r>
          </w:p>
        </w:tc>
      </w:tr>
      <w:tr w:rsidR="00712604" w:rsidRPr="000D27FB" w:rsidTr="00D23A67">
        <w:tc>
          <w:tcPr>
            <w:tcW w:w="675" w:type="dxa"/>
          </w:tcPr>
          <w:p w:rsidR="00712604" w:rsidRPr="000D27FB" w:rsidRDefault="00712604" w:rsidP="00D23A67">
            <w:pPr>
              <w:suppressAutoHyphens/>
              <w:jc w:val="center"/>
              <w:rPr>
                <w:rFonts w:ascii="Times New Roman" w:hAnsi="Times New Roman"/>
                <w:sz w:val="24"/>
                <w:szCs w:val="24"/>
              </w:rPr>
            </w:pPr>
            <w:r w:rsidRPr="000D27FB">
              <w:rPr>
                <w:rFonts w:ascii="Times New Roman" w:hAnsi="Times New Roman"/>
                <w:sz w:val="24"/>
                <w:szCs w:val="24"/>
              </w:rPr>
              <w:t>1.</w:t>
            </w:r>
          </w:p>
        </w:tc>
        <w:tc>
          <w:tcPr>
            <w:tcW w:w="4536" w:type="dxa"/>
          </w:tcPr>
          <w:p w:rsidR="00712604" w:rsidRPr="000D27FB" w:rsidRDefault="00712604" w:rsidP="00D23A67">
            <w:pPr>
              <w:suppressAutoHyphens/>
              <w:rPr>
                <w:rFonts w:ascii="Times New Roman" w:hAnsi="Times New Roman"/>
                <w:b/>
                <w:sz w:val="24"/>
                <w:szCs w:val="24"/>
              </w:rPr>
            </w:pPr>
            <w:r w:rsidRPr="000D27FB">
              <w:rPr>
                <w:rFonts w:ascii="Times New Roman" w:hAnsi="Times New Roman"/>
                <w:b/>
                <w:sz w:val="24"/>
                <w:szCs w:val="24"/>
              </w:rPr>
              <w:t>Pirmas kriterijus - Valgiaraščių kokybė (A)</w:t>
            </w:r>
          </w:p>
        </w:tc>
        <w:tc>
          <w:tcPr>
            <w:tcW w:w="4423" w:type="dxa"/>
          </w:tcPr>
          <w:p w:rsidR="00712604" w:rsidRPr="000D27FB" w:rsidRDefault="00712604" w:rsidP="00D23A67">
            <w:pPr>
              <w:suppressAutoHyphens/>
              <w:jc w:val="both"/>
              <w:rPr>
                <w:rFonts w:ascii="Times New Roman" w:hAnsi="Times New Roman"/>
                <w:i/>
                <w:sz w:val="24"/>
                <w:szCs w:val="24"/>
              </w:rPr>
            </w:pPr>
            <w:r w:rsidRPr="000D27FB">
              <w:rPr>
                <w:rFonts w:ascii="Times New Roman" w:hAnsi="Times New Roman"/>
                <w:i/>
                <w:sz w:val="24"/>
                <w:szCs w:val="24"/>
              </w:rPr>
              <w:t>Pateikiama atskiruose dokumentuose kartu su pasiūlymu</w:t>
            </w:r>
          </w:p>
        </w:tc>
      </w:tr>
      <w:tr w:rsidR="00712604" w:rsidRPr="000D27FB" w:rsidTr="00D23A67">
        <w:tc>
          <w:tcPr>
            <w:tcW w:w="675" w:type="dxa"/>
          </w:tcPr>
          <w:p w:rsidR="00712604" w:rsidRPr="000D27FB" w:rsidRDefault="00712604" w:rsidP="00D23A67">
            <w:pPr>
              <w:suppressAutoHyphens/>
              <w:jc w:val="center"/>
              <w:rPr>
                <w:rFonts w:ascii="Times New Roman" w:hAnsi="Times New Roman"/>
                <w:sz w:val="24"/>
                <w:szCs w:val="24"/>
              </w:rPr>
            </w:pPr>
            <w:r w:rsidRPr="000D27FB">
              <w:rPr>
                <w:rFonts w:ascii="Times New Roman" w:hAnsi="Times New Roman"/>
                <w:sz w:val="24"/>
                <w:szCs w:val="24"/>
              </w:rPr>
              <w:lastRenderedPageBreak/>
              <w:t>2.</w:t>
            </w:r>
          </w:p>
        </w:tc>
        <w:tc>
          <w:tcPr>
            <w:tcW w:w="4536" w:type="dxa"/>
          </w:tcPr>
          <w:p w:rsidR="00712604" w:rsidRPr="000D27FB" w:rsidRDefault="00712604" w:rsidP="00D23A67">
            <w:pPr>
              <w:suppressAutoHyphens/>
              <w:rPr>
                <w:rFonts w:ascii="Times New Roman" w:hAnsi="Times New Roman"/>
                <w:b/>
                <w:sz w:val="24"/>
                <w:szCs w:val="24"/>
              </w:rPr>
            </w:pPr>
            <w:r w:rsidRPr="000D27FB">
              <w:rPr>
                <w:rFonts w:ascii="Times New Roman" w:hAnsi="Times New Roman"/>
                <w:b/>
                <w:sz w:val="24"/>
                <w:szCs w:val="24"/>
              </w:rPr>
              <w:t>Antras kriterijus – Už sutarties vykdymą atsakingo personalo patirtis (B)</w:t>
            </w:r>
          </w:p>
        </w:tc>
        <w:tc>
          <w:tcPr>
            <w:tcW w:w="4423" w:type="dxa"/>
          </w:tcPr>
          <w:p w:rsidR="00712604" w:rsidRPr="000D27FB" w:rsidRDefault="00712604" w:rsidP="00D23A67">
            <w:pPr>
              <w:suppressAutoHyphens/>
              <w:jc w:val="both"/>
              <w:rPr>
                <w:rFonts w:ascii="Times New Roman" w:hAnsi="Times New Roman"/>
                <w:i/>
                <w:sz w:val="24"/>
                <w:szCs w:val="24"/>
              </w:rPr>
            </w:pPr>
            <w:r w:rsidRPr="000D27FB">
              <w:rPr>
                <w:rFonts w:ascii="Times New Roman" w:hAnsi="Times New Roman"/>
                <w:i/>
                <w:sz w:val="24"/>
                <w:szCs w:val="24"/>
              </w:rPr>
              <w:t>Pateikiama atskiruose dokumentuose kartu su pasiūlymu</w:t>
            </w:r>
          </w:p>
        </w:tc>
      </w:tr>
      <w:tr w:rsidR="00712604" w:rsidRPr="000D27FB" w:rsidTr="00D23A67">
        <w:tc>
          <w:tcPr>
            <w:tcW w:w="675" w:type="dxa"/>
          </w:tcPr>
          <w:p w:rsidR="00712604" w:rsidRPr="000D27FB" w:rsidRDefault="00712604" w:rsidP="00D23A67">
            <w:pPr>
              <w:suppressAutoHyphens/>
              <w:jc w:val="center"/>
              <w:rPr>
                <w:rFonts w:ascii="Times New Roman" w:hAnsi="Times New Roman"/>
                <w:sz w:val="24"/>
                <w:szCs w:val="24"/>
              </w:rPr>
            </w:pPr>
            <w:r w:rsidRPr="000D27FB">
              <w:rPr>
                <w:rFonts w:ascii="Times New Roman" w:hAnsi="Times New Roman"/>
                <w:sz w:val="24"/>
                <w:szCs w:val="24"/>
              </w:rPr>
              <w:t>3.</w:t>
            </w:r>
          </w:p>
        </w:tc>
        <w:tc>
          <w:tcPr>
            <w:tcW w:w="4536" w:type="dxa"/>
          </w:tcPr>
          <w:p w:rsidR="00712604" w:rsidRPr="000D27FB" w:rsidRDefault="00712604" w:rsidP="00D23A67">
            <w:pPr>
              <w:suppressAutoHyphens/>
              <w:rPr>
                <w:rFonts w:ascii="Times New Roman" w:hAnsi="Times New Roman"/>
                <w:b/>
                <w:sz w:val="24"/>
                <w:szCs w:val="24"/>
              </w:rPr>
            </w:pPr>
            <w:r w:rsidRPr="000D27FB">
              <w:rPr>
                <w:rFonts w:ascii="Times New Roman" w:hAnsi="Times New Roman"/>
                <w:b/>
                <w:sz w:val="24"/>
                <w:szCs w:val="24"/>
              </w:rPr>
              <w:t>Trečias kriterijus – Personalo ir mokinių maitinimo paslaugų teikimo proceso aprašymas (C)</w:t>
            </w:r>
          </w:p>
        </w:tc>
        <w:tc>
          <w:tcPr>
            <w:tcW w:w="4423" w:type="dxa"/>
          </w:tcPr>
          <w:p w:rsidR="00712604" w:rsidRPr="000D27FB" w:rsidRDefault="00712604" w:rsidP="00D23A67">
            <w:pPr>
              <w:suppressAutoHyphens/>
              <w:jc w:val="both"/>
              <w:rPr>
                <w:rFonts w:ascii="Times New Roman" w:hAnsi="Times New Roman"/>
                <w:i/>
                <w:sz w:val="24"/>
                <w:szCs w:val="24"/>
              </w:rPr>
            </w:pPr>
            <w:r w:rsidRPr="000D27FB">
              <w:rPr>
                <w:rFonts w:ascii="Times New Roman" w:hAnsi="Times New Roman"/>
                <w:i/>
                <w:sz w:val="24"/>
                <w:szCs w:val="24"/>
              </w:rPr>
              <w:t>Pateikiama atskiruose dokumentuose kartu su pasiūlymu</w:t>
            </w:r>
          </w:p>
        </w:tc>
      </w:tr>
    </w:tbl>
    <w:p w:rsidR="00712604" w:rsidRPr="000D27FB" w:rsidRDefault="00712604" w:rsidP="00712604">
      <w:pPr>
        <w:ind w:firstLine="720"/>
        <w:jc w:val="both"/>
        <w:rPr>
          <w:rFonts w:ascii="Times New Roman" w:hAnsi="Times New Roman"/>
          <w:b/>
          <w:sz w:val="24"/>
          <w:szCs w:val="24"/>
        </w:rPr>
      </w:pPr>
    </w:p>
    <w:p w:rsidR="00712604" w:rsidRPr="000D27FB" w:rsidRDefault="00712604" w:rsidP="00712604">
      <w:pPr>
        <w:ind w:firstLine="567"/>
        <w:jc w:val="both"/>
        <w:rPr>
          <w:rFonts w:ascii="Times New Roman" w:hAnsi="Times New Roman"/>
          <w:sz w:val="24"/>
          <w:szCs w:val="24"/>
        </w:rPr>
      </w:pPr>
      <w:r w:rsidRPr="000D27FB">
        <w:rPr>
          <w:rFonts w:ascii="Times New Roman" w:hAnsi="Times New Roman"/>
          <w:sz w:val="24"/>
          <w:szCs w:val="24"/>
        </w:rPr>
        <w:t>Informacija apie kiekvieno tiekėjų grupės partnerio savo jėgomis numatomų teikiamų paslaugų dalies vertę (pildoma, kai pasiūlymą pateikia tiekėjų grupė):</w:t>
      </w:r>
    </w:p>
    <w:p w:rsidR="00712604" w:rsidRPr="000D27FB" w:rsidRDefault="00712604" w:rsidP="00712604">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371"/>
        <w:gridCol w:w="3180"/>
        <w:gridCol w:w="3407"/>
      </w:tblGrid>
      <w:tr w:rsidR="00712604" w:rsidRPr="000D27FB" w:rsidTr="00D23A67">
        <w:tc>
          <w:tcPr>
            <w:tcW w:w="675" w:type="dxa"/>
            <w:vMerge w:val="restart"/>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Eil. Nr.</w:t>
            </w:r>
          </w:p>
        </w:tc>
        <w:tc>
          <w:tcPr>
            <w:tcW w:w="2410" w:type="dxa"/>
            <w:vMerge w:val="restart"/>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Partnerio pavadinimas</w:t>
            </w:r>
          </w:p>
        </w:tc>
        <w:tc>
          <w:tcPr>
            <w:tcW w:w="3260" w:type="dxa"/>
            <w:vMerge w:val="restart"/>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Numatomos teikti paslaugos</w:t>
            </w:r>
          </w:p>
        </w:tc>
        <w:tc>
          <w:tcPr>
            <w:tcW w:w="3509" w:type="dxa"/>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Partnerio paslaugų dalies vertė sutarties vertėje</w:t>
            </w:r>
          </w:p>
        </w:tc>
      </w:tr>
      <w:tr w:rsidR="00712604" w:rsidRPr="000D27FB" w:rsidTr="00D23A67">
        <w:tc>
          <w:tcPr>
            <w:tcW w:w="675" w:type="dxa"/>
            <w:vMerge/>
          </w:tcPr>
          <w:p w:rsidR="00712604" w:rsidRPr="000D27FB" w:rsidRDefault="00712604" w:rsidP="00D23A67">
            <w:pPr>
              <w:jc w:val="both"/>
              <w:rPr>
                <w:rFonts w:ascii="Times New Roman" w:hAnsi="Times New Roman"/>
                <w:sz w:val="24"/>
                <w:szCs w:val="24"/>
              </w:rPr>
            </w:pPr>
          </w:p>
        </w:tc>
        <w:tc>
          <w:tcPr>
            <w:tcW w:w="2410" w:type="dxa"/>
            <w:vMerge/>
          </w:tcPr>
          <w:p w:rsidR="00712604" w:rsidRPr="000D27FB" w:rsidRDefault="00712604" w:rsidP="00D23A67">
            <w:pPr>
              <w:jc w:val="both"/>
              <w:rPr>
                <w:rFonts w:ascii="Times New Roman" w:hAnsi="Times New Roman"/>
                <w:sz w:val="24"/>
                <w:szCs w:val="24"/>
              </w:rPr>
            </w:pPr>
          </w:p>
        </w:tc>
        <w:tc>
          <w:tcPr>
            <w:tcW w:w="3260" w:type="dxa"/>
            <w:vMerge/>
          </w:tcPr>
          <w:p w:rsidR="00712604" w:rsidRPr="000D27FB" w:rsidRDefault="00712604" w:rsidP="00D23A67">
            <w:pPr>
              <w:jc w:val="both"/>
              <w:rPr>
                <w:rFonts w:ascii="Times New Roman" w:hAnsi="Times New Roman"/>
                <w:sz w:val="24"/>
                <w:szCs w:val="24"/>
              </w:rPr>
            </w:pPr>
          </w:p>
        </w:tc>
        <w:tc>
          <w:tcPr>
            <w:tcW w:w="3509" w:type="dxa"/>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Proc.</w:t>
            </w: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3509" w:type="dxa"/>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3509" w:type="dxa"/>
          </w:tcPr>
          <w:p w:rsidR="00712604" w:rsidRPr="000D27FB" w:rsidRDefault="00712604" w:rsidP="00D23A67">
            <w:pPr>
              <w:jc w:val="both"/>
              <w:rPr>
                <w:rFonts w:ascii="Times New Roman" w:hAnsi="Times New Roman"/>
                <w:sz w:val="24"/>
                <w:szCs w:val="24"/>
              </w:rPr>
            </w:pPr>
          </w:p>
        </w:tc>
      </w:tr>
      <w:tr w:rsidR="00712604" w:rsidRPr="000D27FB" w:rsidTr="00D23A67">
        <w:tc>
          <w:tcPr>
            <w:tcW w:w="6345" w:type="dxa"/>
            <w:gridSpan w:val="3"/>
          </w:tcPr>
          <w:p w:rsidR="00712604" w:rsidRPr="000D27FB" w:rsidRDefault="00712604" w:rsidP="00D23A67">
            <w:pPr>
              <w:jc w:val="right"/>
              <w:rPr>
                <w:rFonts w:ascii="Times New Roman" w:hAnsi="Times New Roman"/>
                <w:b/>
                <w:sz w:val="24"/>
                <w:szCs w:val="24"/>
              </w:rPr>
            </w:pPr>
            <w:r w:rsidRPr="000D27FB">
              <w:rPr>
                <w:rFonts w:ascii="Times New Roman" w:hAnsi="Times New Roman"/>
                <w:b/>
                <w:sz w:val="24"/>
                <w:szCs w:val="24"/>
              </w:rPr>
              <w:t>Viso:</w:t>
            </w:r>
          </w:p>
        </w:tc>
        <w:tc>
          <w:tcPr>
            <w:tcW w:w="3509" w:type="dxa"/>
          </w:tcPr>
          <w:p w:rsidR="00712604" w:rsidRPr="000D27FB" w:rsidRDefault="00712604" w:rsidP="00D23A67">
            <w:pPr>
              <w:jc w:val="both"/>
              <w:rPr>
                <w:rFonts w:ascii="Times New Roman" w:hAnsi="Times New Roman"/>
                <w:sz w:val="24"/>
                <w:szCs w:val="24"/>
              </w:rPr>
            </w:pPr>
          </w:p>
        </w:tc>
      </w:tr>
    </w:tbl>
    <w:p w:rsidR="00712604" w:rsidRPr="000D27FB" w:rsidRDefault="00712604" w:rsidP="00712604">
      <w:pPr>
        <w:jc w:val="both"/>
        <w:rPr>
          <w:rFonts w:ascii="Times New Roman" w:hAnsi="Times New Roman"/>
          <w:sz w:val="24"/>
          <w:szCs w:val="24"/>
        </w:rPr>
      </w:pPr>
    </w:p>
    <w:p w:rsidR="00712604" w:rsidRPr="000D27FB" w:rsidRDefault="00712604" w:rsidP="00712604">
      <w:pPr>
        <w:ind w:firstLine="567"/>
        <w:jc w:val="both"/>
        <w:rPr>
          <w:rFonts w:ascii="Times New Roman" w:hAnsi="Times New Roman"/>
          <w:sz w:val="24"/>
          <w:szCs w:val="24"/>
        </w:rPr>
      </w:pPr>
      <w:r w:rsidRPr="000D27FB">
        <w:rPr>
          <w:rFonts w:ascii="Times New Roman" w:hAnsi="Times New Roman"/>
          <w:sz w:val="24"/>
          <w:szCs w:val="24"/>
        </w:rPr>
        <w:t xml:space="preserve">Dalyvis pasiūlyme privalo išviešinti subtiekėjus ir ūkio subjektus, kurių </w:t>
      </w:r>
      <w:proofErr w:type="spellStart"/>
      <w:r w:rsidRPr="000D27FB">
        <w:rPr>
          <w:rFonts w:ascii="Times New Roman" w:hAnsi="Times New Roman"/>
          <w:sz w:val="24"/>
          <w:szCs w:val="24"/>
        </w:rPr>
        <w:t>pajėgumais</w:t>
      </w:r>
      <w:proofErr w:type="spellEnd"/>
      <w:r w:rsidRPr="000D27FB">
        <w:rPr>
          <w:rFonts w:ascii="Times New Roman" w:hAnsi="Times New Roman"/>
          <w:sz w:val="24"/>
          <w:szCs w:val="24"/>
        </w:rPr>
        <w:t xml:space="preserve"> remiasi, taip pat nurodyti ir kitus žinomus subtiekėjus.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372"/>
        <w:gridCol w:w="3176"/>
        <w:gridCol w:w="2070"/>
        <w:gridCol w:w="1340"/>
      </w:tblGrid>
      <w:tr w:rsidR="00712604" w:rsidRPr="000D27FB" w:rsidTr="00D23A67">
        <w:tc>
          <w:tcPr>
            <w:tcW w:w="675" w:type="dxa"/>
            <w:vMerge w:val="restart"/>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Eil. Nr.</w:t>
            </w:r>
          </w:p>
        </w:tc>
        <w:tc>
          <w:tcPr>
            <w:tcW w:w="2410" w:type="dxa"/>
            <w:vMerge w:val="restart"/>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Subtiekėjo pavadinimas, kodas ir adresas</w:t>
            </w:r>
          </w:p>
        </w:tc>
        <w:tc>
          <w:tcPr>
            <w:tcW w:w="3260" w:type="dxa"/>
            <w:vMerge w:val="restart"/>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Numatomos teikti paslaugos</w:t>
            </w:r>
          </w:p>
        </w:tc>
        <w:tc>
          <w:tcPr>
            <w:tcW w:w="3509" w:type="dxa"/>
            <w:gridSpan w:val="2"/>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Pirkimo sutarties dalis, kuriai ketinama pasitelkti subtiekėjus</w:t>
            </w:r>
          </w:p>
        </w:tc>
      </w:tr>
      <w:tr w:rsidR="00712604" w:rsidRPr="000D27FB" w:rsidTr="00D23A67">
        <w:tc>
          <w:tcPr>
            <w:tcW w:w="675" w:type="dxa"/>
            <w:vMerge/>
            <w:vAlign w:val="center"/>
          </w:tcPr>
          <w:p w:rsidR="00712604" w:rsidRPr="000D27FB" w:rsidRDefault="00712604" w:rsidP="00D23A67">
            <w:pPr>
              <w:jc w:val="center"/>
              <w:rPr>
                <w:rFonts w:ascii="Times New Roman" w:hAnsi="Times New Roman"/>
                <w:b/>
                <w:sz w:val="24"/>
                <w:szCs w:val="24"/>
              </w:rPr>
            </w:pPr>
          </w:p>
        </w:tc>
        <w:tc>
          <w:tcPr>
            <w:tcW w:w="2410" w:type="dxa"/>
            <w:vMerge/>
            <w:vAlign w:val="center"/>
          </w:tcPr>
          <w:p w:rsidR="00712604" w:rsidRPr="000D27FB" w:rsidRDefault="00712604" w:rsidP="00D23A67">
            <w:pPr>
              <w:jc w:val="center"/>
              <w:rPr>
                <w:rFonts w:ascii="Times New Roman" w:hAnsi="Times New Roman"/>
                <w:b/>
                <w:sz w:val="24"/>
                <w:szCs w:val="24"/>
              </w:rPr>
            </w:pPr>
          </w:p>
        </w:tc>
        <w:tc>
          <w:tcPr>
            <w:tcW w:w="3260" w:type="dxa"/>
            <w:vMerge/>
            <w:vAlign w:val="center"/>
          </w:tcPr>
          <w:p w:rsidR="00712604" w:rsidRPr="000D27FB" w:rsidRDefault="00712604" w:rsidP="00D23A67">
            <w:pPr>
              <w:jc w:val="center"/>
              <w:rPr>
                <w:rFonts w:ascii="Times New Roman" w:hAnsi="Times New Roman"/>
                <w:b/>
                <w:sz w:val="24"/>
                <w:szCs w:val="24"/>
              </w:rPr>
            </w:pPr>
          </w:p>
        </w:tc>
        <w:tc>
          <w:tcPr>
            <w:tcW w:w="3509" w:type="dxa"/>
            <w:gridSpan w:val="2"/>
            <w:vAlign w:val="center"/>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Proc.</w:t>
            </w:r>
          </w:p>
        </w:tc>
      </w:tr>
      <w:tr w:rsidR="00712604" w:rsidRPr="000D27FB" w:rsidTr="00D23A67">
        <w:tc>
          <w:tcPr>
            <w:tcW w:w="9854" w:type="dxa"/>
            <w:gridSpan w:val="5"/>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 xml:space="preserve">Subtiekėjai ir ūkio subjektai, kurių </w:t>
            </w:r>
            <w:proofErr w:type="spellStart"/>
            <w:r w:rsidRPr="000D27FB">
              <w:rPr>
                <w:rFonts w:ascii="Times New Roman" w:hAnsi="Times New Roman"/>
                <w:b/>
                <w:sz w:val="24"/>
                <w:szCs w:val="24"/>
              </w:rPr>
              <w:t>pajėgumais</w:t>
            </w:r>
            <w:proofErr w:type="spellEnd"/>
            <w:r w:rsidRPr="000D27FB">
              <w:rPr>
                <w:rFonts w:ascii="Times New Roman" w:hAnsi="Times New Roman"/>
                <w:b/>
                <w:sz w:val="24"/>
                <w:szCs w:val="24"/>
              </w:rPr>
              <w:t xml:space="preserve"> remiamasi įrodinėjant kvalifikacijos atitiktį</w:t>
            </w: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3509" w:type="dxa"/>
            <w:gridSpan w:val="2"/>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3509" w:type="dxa"/>
            <w:gridSpan w:val="2"/>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3509" w:type="dxa"/>
            <w:gridSpan w:val="2"/>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3509" w:type="dxa"/>
            <w:gridSpan w:val="2"/>
          </w:tcPr>
          <w:p w:rsidR="00712604" w:rsidRPr="000D27FB" w:rsidRDefault="00712604" w:rsidP="00D23A67">
            <w:pPr>
              <w:jc w:val="both"/>
              <w:rPr>
                <w:rFonts w:ascii="Times New Roman" w:hAnsi="Times New Roman"/>
                <w:sz w:val="24"/>
                <w:szCs w:val="24"/>
              </w:rPr>
            </w:pPr>
          </w:p>
        </w:tc>
      </w:tr>
      <w:tr w:rsidR="00712604" w:rsidRPr="000D27FB" w:rsidTr="00D23A67">
        <w:tc>
          <w:tcPr>
            <w:tcW w:w="9854" w:type="dxa"/>
            <w:gridSpan w:val="5"/>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 xml:space="preserve">Kiti žinomi subtiekėjai, kurie bus pasitelkti vykdant pirkimo sutartį ir kurių </w:t>
            </w:r>
            <w:proofErr w:type="spellStart"/>
            <w:r w:rsidRPr="000D27FB">
              <w:rPr>
                <w:rFonts w:ascii="Times New Roman" w:hAnsi="Times New Roman"/>
                <w:b/>
                <w:sz w:val="24"/>
                <w:szCs w:val="24"/>
              </w:rPr>
              <w:t>pajėgumais</w:t>
            </w:r>
            <w:proofErr w:type="spellEnd"/>
            <w:r w:rsidRPr="000D27FB">
              <w:rPr>
                <w:rFonts w:ascii="Times New Roman" w:hAnsi="Times New Roman"/>
                <w:b/>
                <w:sz w:val="24"/>
                <w:szCs w:val="24"/>
              </w:rPr>
              <w:t xml:space="preserve"> nesiremiama įrodinėjant kvalifikacijos atitiktį</w:t>
            </w: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2127" w:type="dxa"/>
          </w:tcPr>
          <w:p w:rsidR="00712604" w:rsidRPr="000D27FB" w:rsidRDefault="00712604" w:rsidP="00D23A67">
            <w:pPr>
              <w:jc w:val="both"/>
              <w:rPr>
                <w:rFonts w:ascii="Times New Roman" w:hAnsi="Times New Roman"/>
                <w:sz w:val="24"/>
                <w:szCs w:val="24"/>
              </w:rPr>
            </w:pPr>
          </w:p>
        </w:tc>
        <w:tc>
          <w:tcPr>
            <w:tcW w:w="1382" w:type="dxa"/>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2127" w:type="dxa"/>
          </w:tcPr>
          <w:p w:rsidR="00712604" w:rsidRPr="000D27FB" w:rsidRDefault="00712604" w:rsidP="00D23A67">
            <w:pPr>
              <w:jc w:val="both"/>
              <w:rPr>
                <w:rFonts w:ascii="Times New Roman" w:hAnsi="Times New Roman"/>
                <w:sz w:val="24"/>
                <w:szCs w:val="24"/>
              </w:rPr>
            </w:pPr>
          </w:p>
        </w:tc>
        <w:tc>
          <w:tcPr>
            <w:tcW w:w="1382" w:type="dxa"/>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2410" w:type="dxa"/>
          </w:tcPr>
          <w:p w:rsidR="00712604" w:rsidRPr="000D27FB" w:rsidRDefault="00712604" w:rsidP="00D23A67">
            <w:pPr>
              <w:jc w:val="both"/>
              <w:rPr>
                <w:rFonts w:ascii="Times New Roman" w:hAnsi="Times New Roman"/>
                <w:sz w:val="24"/>
                <w:szCs w:val="24"/>
              </w:rPr>
            </w:pPr>
          </w:p>
        </w:tc>
        <w:tc>
          <w:tcPr>
            <w:tcW w:w="3260" w:type="dxa"/>
          </w:tcPr>
          <w:p w:rsidR="00712604" w:rsidRPr="000D27FB" w:rsidRDefault="00712604" w:rsidP="00D23A67">
            <w:pPr>
              <w:jc w:val="both"/>
              <w:rPr>
                <w:rFonts w:ascii="Times New Roman" w:hAnsi="Times New Roman"/>
                <w:sz w:val="24"/>
                <w:szCs w:val="24"/>
              </w:rPr>
            </w:pPr>
          </w:p>
        </w:tc>
        <w:tc>
          <w:tcPr>
            <w:tcW w:w="2127" w:type="dxa"/>
          </w:tcPr>
          <w:p w:rsidR="00712604" w:rsidRPr="000D27FB" w:rsidRDefault="00712604" w:rsidP="00D23A67">
            <w:pPr>
              <w:jc w:val="both"/>
              <w:rPr>
                <w:rFonts w:ascii="Times New Roman" w:hAnsi="Times New Roman"/>
                <w:sz w:val="24"/>
                <w:szCs w:val="24"/>
              </w:rPr>
            </w:pPr>
          </w:p>
        </w:tc>
        <w:tc>
          <w:tcPr>
            <w:tcW w:w="1382" w:type="dxa"/>
          </w:tcPr>
          <w:p w:rsidR="00712604" w:rsidRPr="000D27FB" w:rsidRDefault="00712604" w:rsidP="00D23A67">
            <w:pPr>
              <w:jc w:val="both"/>
              <w:rPr>
                <w:rFonts w:ascii="Times New Roman" w:hAnsi="Times New Roman"/>
                <w:sz w:val="24"/>
                <w:szCs w:val="24"/>
              </w:rPr>
            </w:pPr>
          </w:p>
        </w:tc>
      </w:tr>
    </w:tbl>
    <w:p w:rsidR="00712604" w:rsidRPr="000D27FB" w:rsidRDefault="00712604" w:rsidP="00712604">
      <w:pPr>
        <w:ind w:firstLine="567"/>
        <w:jc w:val="both"/>
        <w:rPr>
          <w:rFonts w:ascii="Times New Roman" w:hAnsi="Times New Roman"/>
          <w:sz w:val="24"/>
          <w:szCs w:val="24"/>
        </w:rPr>
      </w:pPr>
    </w:p>
    <w:p w:rsidR="00712604" w:rsidRPr="000D27FB" w:rsidRDefault="00712604" w:rsidP="00712604">
      <w:pPr>
        <w:ind w:firstLine="567"/>
        <w:jc w:val="both"/>
        <w:rPr>
          <w:rFonts w:ascii="Times New Roman" w:hAnsi="Times New Roman"/>
          <w:sz w:val="24"/>
          <w:szCs w:val="24"/>
        </w:rPr>
      </w:pPr>
      <w:r w:rsidRPr="000D27FB">
        <w:rPr>
          <w:rFonts w:ascii="Times New Roman" w:hAnsi="Times New Roman"/>
          <w:sz w:val="24"/>
          <w:szCs w:val="24"/>
        </w:rPr>
        <w:t>Informacija apie specialistus, kuriais bus remiamasi įrodinėjant tiekėjo kvalifikaciją ir vykdant pirkimo sutartį, tačiau jie nėra tiekėjo ar tiekėjo pasitelkiamo (-ų) subtiekėjo (-ų) darbuotojai pasiūlymo pateikimo metu, bet laimėjimo atveju būtų įdarbinti: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2128"/>
        <w:gridCol w:w="2629"/>
        <w:gridCol w:w="1936"/>
        <w:gridCol w:w="2327"/>
      </w:tblGrid>
      <w:tr w:rsidR="00712604" w:rsidRPr="000D27FB" w:rsidTr="00D23A67">
        <w:tc>
          <w:tcPr>
            <w:tcW w:w="608" w:type="dxa"/>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lang w:eastAsia="lt-LT"/>
              </w:rPr>
              <w:t>Eil. Nr.</w:t>
            </w:r>
          </w:p>
        </w:tc>
        <w:tc>
          <w:tcPr>
            <w:tcW w:w="2128" w:type="dxa"/>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lang w:eastAsia="lt-LT"/>
              </w:rPr>
              <w:t>Vardas ir pavardė</w:t>
            </w:r>
          </w:p>
        </w:tc>
        <w:tc>
          <w:tcPr>
            <w:tcW w:w="2629" w:type="dxa"/>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lang w:eastAsia="lt-LT"/>
              </w:rPr>
              <w:t>Specialisto dabartinė darbovietė</w:t>
            </w:r>
          </w:p>
        </w:tc>
        <w:tc>
          <w:tcPr>
            <w:tcW w:w="1936" w:type="dxa"/>
          </w:tcPr>
          <w:p w:rsidR="00712604" w:rsidRPr="000D27FB" w:rsidRDefault="00712604" w:rsidP="00D23A67">
            <w:pPr>
              <w:jc w:val="center"/>
              <w:rPr>
                <w:rFonts w:ascii="Times New Roman" w:hAnsi="Times New Roman"/>
                <w:b/>
                <w:sz w:val="24"/>
                <w:szCs w:val="24"/>
                <w:lang w:eastAsia="lt-LT"/>
              </w:rPr>
            </w:pPr>
            <w:r w:rsidRPr="000D27FB">
              <w:rPr>
                <w:rFonts w:ascii="Times New Roman" w:hAnsi="Times New Roman"/>
                <w:b/>
                <w:sz w:val="24"/>
                <w:szCs w:val="24"/>
                <w:lang w:eastAsia="lt-LT"/>
              </w:rPr>
              <w:t>Specialisto pareigybė</w:t>
            </w:r>
          </w:p>
        </w:tc>
        <w:tc>
          <w:tcPr>
            <w:tcW w:w="2327" w:type="dxa"/>
          </w:tcPr>
          <w:p w:rsidR="00712604" w:rsidRPr="000D27FB" w:rsidRDefault="00712604" w:rsidP="00D23A67">
            <w:pPr>
              <w:jc w:val="center"/>
              <w:rPr>
                <w:rFonts w:ascii="Times New Roman" w:hAnsi="Times New Roman"/>
                <w:b/>
                <w:sz w:val="24"/>
                <w:szCs w:val="24"/>
                <w:lang w:eastAsia="lt-LT"/>
              </w:rPr>
            </w:pPr>
            <w:r w:rsidRPr="000D27FB">
              <w:rPr>
                <w:rFonts w:ascii="Times New Roman" w:hAnsi="Times New Roman"/>
                <w:b/>
                <w:sz w:val="24"/>
                <w:szCs w:val="24"/>
                <w:lang w:eastAsia="lt-LT"/>
              </w:rPr>
              <w:t>Specialisto darbo laikas mėnesiais ugdymo įstaigų maitinimo srityje</w:t>
            </w:r>
          </w:p>
        </w:tc>
      </w:tr>
      <w:tr w:rsidR="00712604" w:rsidRPr="000D27FB" w:rsidTr="00D23A67">
        <w:tc>
          <w:tcPr>
            <w:tcW w:w="608" w:type="dxa"/>
          </w:tcPr>
          <w:p w:rsidR="00712604" w:rsidRPr="000D27FB" w:rsidRDefault="00712604" w:rsidP="00D23A67">
            <w:pPr>
              <w:jc w:val="both"/>
              <w:rPr>
                <w:rFonts w:ascii="Times New Roman" w:hAnsi="Times New Roman"/>
                <w:sz w:val="24"/>
                <w:szCs w:val="24"/>
              </w:rPr>
            </w:pPr>
          </w:p>
        </w:tc>
        <w:tc>
          <w:tcPr>
            <w:tcW w:w="2128" w:type="dxa"/>
          </w:tcPr>
          <w:p w:rsidR="00712604" w:rsidRPr="000D27FB" w:rsidRDefault="00712604" w:rsidP="00D23A67">
            <w:pPr>
              <w:jc w:val="both"/>
              <w:rPr>
                <w:rFonts w:ascii="Times New Roman" w:hAnsi="Times New Roman"/>
                <w:sz w:val="24"/>
                <w:szCs w:val="24"/>
              </w:rPr>
            </w:pPr>
          </w:p>
        </w:tc>
        <w:tc>
          <w:tcPr>
            <w:tcW w:w="2629" w:type="dxa"/>
          </w:tcPr>
          <w:p w:rsidR="00712604" w:rsidRPr="000D27FB" w:rsidRDefault="00712604" w:rsidP="00D23A67">
            <w:pPr>
              <w:jc w:val="both"/>
              <w:rPr>
                <w:rFonts w:ascii="Times New Roman" w:hAnsi="Times New Roman"/>
                <w:sz w:val="24"/>
                <w:szCs w:val="24"/>
              </w:rPr>
            </w:pPr>
          </w:p>
        </w:tc>
        <w:tc>
          <w:tcPr>
            <w:tcW w:w="1936" w:type="dxa"/>
          </w:tcPr>
          <w:p w:rsidR="00712604" w:rsidRPr="000D27FB" w:rsidRDefault="00712604" w:rsidP="00D23A67">
            <w:pPr>
              <w:jc w:val="both"/>
              <w:rPr>
                <w:rFonts w:ascii="Times New Roman" w:hAnsi="Times New Roman"/>
                <w:sz w:val="24"/>
                <w:szCs w:val="24"/>
                <w:lang w:eastAsia="lt-LT"/>
              </w:rPr>
            </w:pPr>
          </w:p>
        </w:tc>
        <w:tc>
          <w:tcPr>
            <w:tcW w:w="2327" w:type="dxa"/>
          </w:tcPr>
          <w:p w:rsidR="00712604" w:rsidRPr="000D27FB" w:rsidRDefault="00712604" w:rsidP="00D23A67">
            <w:pPr>
              <w:jc w:val="both"/>
              <w:rPr>
                <w:rFonts w:ascii="Times New Roman" w:hAnsi="Times New Roman"/>
                <w:sz w:val="24"/>
                <w:szCs w:val="24"/>
                <w:lang w:eastAsia="lt-LT"/>
              </w:rPr>
            </w:pPr>
          </w:p>
        </w:tc>
      </w:tr>
      <w:tr w:rsidR="00712604" w:rsidRPr="000D27FB" w:rsidTr="00D23A67">
        <w:tc>
          <w:tcPr>
            <w:tcW w:w="608" w:type="dxa"/>
          </w:tcPr>
          <w:p w:rsidR="00712604" w:rsidRPr="000D27FB" w:rsidRDefault="00712604" w:rsidP="00D23A67">
            <w:pPr>
              <w:jc w:val="both"/>
              <w:rPr>
                <w:rFonts w:ascii="Times New Roman" w:hAnsi="Times New Roman"/>
                <w:sz w:val="24"/>
                <w:szCs w:val="24"/>
              </w:rPr>
            </w:pPr>
          </w:p>
        </w:tc>
        <w:tc>
          <w:tcPr>
            <w:tcW w:w="2128" w:type="dxa"/>
          </w:tcPr>
          <w:p w:rsidR="00712604" w:rsidRPr="000D27FB" w:rsidRDefault="00712604" w:rsidP="00D23A67">
            <w:pPr>
              <w:jc w:val="both"/>
              <w:rPr>
                <w:rFonts w:ascii="Times New Roman" w:hAnsi="Times New Roman"/>
                <w:sz w:val="24"/>
                <w:szCs w:val="24"/>
              </w:rPr>
            </w:pPr>
          </w:p>
        </w:tc>
        <w:tc>
          <w:tcPr>
            <w:tcW w:w="2629" w:type="dxa"/>
          </w:tcPr>
          <w:p w:rsidR="00712604" w:rsidRPr="000D27FB" w:rsidRDefault="00712604" w:rsidP="00D23A67">
            <w:pPr>
              <w:jc w:val="both"/>
              <w:rPr>
                <w:rFonts w:ascii="Times New Roman" w:hAnsi="Times New Roman"/>
                <w:sz w:val="24"/>
                <w:szCs w:val="24"/>
              </w:rPr>
            </w:pPr>
          </w:p>
        </w:tc>
        <w:tc>
          <w:tcPr>
            <w:tcW w:w="1936" w:type="dxa"/>
          </w:tcPr>
          <w:p w:rsidR="00712604" w:rsidRPr="000D27FB" w:rsidRDefault="00712604" w:rsidP="00D23A67">
            <w:pPr>
              <w:jc w:val="both"/>
              <w:rPr>
                <w:rFonts w:ascii="Times New Roman" w:hAnsi="Times New Roman"/>
                <w:sz w:val="24"/>
                <w:szCs w:val="24"/>
                <w:lang w:eastAsia="lt-LT"/>
              </w:rPr>
            </w:pPr>
          </w:p>
        </w:tc>
        <w:tc>
          <w:tcPr>
            <w:tcW w:w="2327" w:type="dxa"/>
          </w:tcPr>
          <w:p w:rsidR="00712604" w:rsidRPr="000D27FB" w:rsidRDefault="00712604" w:rsidP="00D23A67">
            <w:pPr>
              <w:jc w:val="both"/>
              <w:rPr>
                <w:rFonts w:ascii="Times New Roman" w:hAnsi="Times New Roman"/>
                <w:sz w:val="24"/>
                <w:szCs w:val="24"/>
                <w:lang w:eastAsia="lt-LT"/>
              </w:rPr>
            </w:pPr>
          </w:p>
        </w:tc>
      </w:tr>
    </w:tbl>
    <w:p w:rsidR="00712604" w:rsidRPr="000D27FB" w:rsidRDefault="00712604" w:rsidP="00712604">
      <w:pPr>
        <w:ind w:firstLine="567"/>
        <w:jc w:val="both"/>
        <w:rPr>
          <w:rFonts w:ascii="Times New Roman" w:hAnsi="Times New Roman"/>
          <w:sz w:val="24"/>
          <w:szCs w:val="24"/>
        </w:rPr>
      </w:pPr>
    </w:p>
    <w:p w:rsidR="00712604" w:rsidRPr="000D27FB" w:rsidRDefault="00712604" w:rsidP="00712604">
      <w:pPr>
        <w:ind w:firstLine="567"/>
        <w:jc w:val="both"/>
        <w:rPr>
          <w:rFonts w:ascii="Times New Roman" w:hAnsi="Times New Roman"/>
          <w:sz w:val="24"/>
          <w:szCs w:val="24"/>
        </w:rPr>
      </w:pPr>
      <w:r w:rsidRPr="000D27FB">
        <w:rPr>
          <w:rFonts w:ascii="Times New Roman" w:hAnsi="Times New Roman"/>
          <w:sz w:val="24"/>
          <w:szCs w:val="24"/>
        </w:rPr>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956"/>
      </w:tblGrid>
      <w:tr w:rsidR="00712604" w:rsidRPr="000D27FB" w:rsidTr="00D23A67">
        <w:tc>
          <w:tcPr>
            <w:tcW w:w="675" w:type="dxa"/>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Eil. Nr.</w:t>
            </w:r>
          </w:p>
        </w:tc>
        <w:tc>
          <w:tcPr>
            <w:tcW w:w="9179" w:type="dxa"/>
          </w:tcPr>
          <w:p w:rsidR="00712604" w:rsidRPr="000D27FB" w:rsidRDefault="00712604" w:rsidP="00D23A67">
            <w:pPr>
              <w:jc w:val="center"/>
              <w:rPr>
                <w:rFonts w:ascii="Times New Roman" w:hAnsi="Times New Roman"/>
                <w:b/>
                <w:sz w:val="24"/>
                <w:szCs w:val="24"/>
              </w:rPr>
            </w:pPr>
            <w:r w:rsidRPr="000D27FB">
              <w:rPr>
                <w:rFonts w:ascii="Times New Roman" w:hAnsi="Times New Roman"/>
                <w:b/>
                <w:sz w:val="24"/>
                <w:szCs w:val="24"/>
              </w:rPr>
              <w:t>Dokumentų pavadinimai</w:t>
            </w: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9179" w:type="dxa"/>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9179" w:type="dxa"/>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9179" w:type="dxa"/>
          </w:tcPr>
          <w:p w:rsidR="00712604" w:rsidRPr="000D27FB" w:rsidRDefault="00712604" w:rsidP="00D23A67">
            <w:pPr>
              <w:jc w:val="both"/>
              <w:rPr>
                <w:rFonts w:ascii="Times New Roman" w:hAnsi="Times New Roman"/>
                <w:sz w:val="24"/>
                <w:szCs w:val="24"/>
              </w:rPr>
            </w:pPr>
          </w:p>
        </w:tc>
      </w:tr>
      <w:tr w:rsidR="00712604" w:rsidRPr="000D27FB" w:rsidTr="00D23A67">
        <w:tc>
          <w:tcPr>
            <w:tcW w:w="675" w:type="dxa"/>
          </w:tcPr>
          <w:p w:rsidR="00712604" w:rsidRPr="000D27FB" w:rsidRDefault="00712604" w:rsidP="00D23A67">
            <w:pPr>
              <w:jc w:val="both"/>
              <w:rPr>
                <w:rFonts w:ascii="Times New Roman" w:hAnsi="Times New Roman"/>
                <w:sz w:val="24"/>
                <w:szCs w:val="24"/>
              </w:rPr>
            </w:pPr>
          </w:p>
        </w:tc>
        <w:tc>
          <w:tcPr>
            <w:tcW w:w="9179" w:type="dxa"/>
          </w:tcPr>
          <w:p w:rsidR="00712604" w:rsidRPr="000D27FB" w:rsidRDefault="00712604" w:rsidP="00D23A67">
            <w:pPr>
              <w:jc w:val="both"/>
              <w:rPr>
                <w:rFonts w:ascii="Times New Roman" w:hAnsi="Times New Roman"/>
                <w:sz w:val="24"/>
                <w:szCs w:val="24"/>
              </w:rPr>
            </w:pPr>
          </w:p>
        </w:tc>
      </w:tr>
    </w:tbl>
    <w:p w:rsidR="00712604" w:rsidRPr="000D27FB" w:rsidRDefault="00712604" w:rsidP="00712604">
      <w:pPr>
        <w:jc w:val="both"/>
        <w:rPr>
          <w:rFonts w:ascii="Times New Roman" w:hAnsi="Times New Roman"/>
          <w:sz w:val="24"/>
          <w:szCs w:val="24"/>
        </w:rPr>
      </w:pPr>
    </w:p>
    <w:p w:rsidR="00712604" w:rsidRPr="000D27FB" w:rsidRDefault="00712604" w:rsidP="00712604">
      <w:pPr>
        <w:jc w:val="both"/>
        <w:rPr>
          <w:rFonts w:ascii="Times New Roman" w:hAnsi="Times New Roman"/>
          <w:sz w:val="24"/>
          <w:szCs w:val="24"/>
        </w:rPr>
      </w:pPr>
    </w:p>
    <w:p w:rsidR="00712604" w:rsidRPr="000D27FB" w:rsidRDefault="00712604" w:rsidP="00712604">
      <w:pPr>
        <w:ind w:firstLine="720"/>
        <w:jc w:val="both"/>
        <w:rPr>
          <w:rFonts w:ascii="Times New Roman" w:hAnsi="Times New Roman"/>
          <w:sz w:val="24"/>
          <w:szCs w:val="24"/>
        </w:rPr>
      </w:pPr>
      <w:r w:rsidRPr="000D27FB">
        <w:rPr>
          <w:rFonts w:ascii="Times New Roman" w:hAnsi="Times New Roman"/>
          <w:sz w:val="24"/>
          <w:szCs w:val="24"/>
        </w:rPr>
        <w:t>Šiame pasiūlyme yra pateikta konfidenciali informacija:</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2770"/>
        <w:gridCol w:w="3260"/>
        <w:gridCol w:w="3231"/>
      </w:tblGrid>
      <w:tr w:rsidR="00712604" w:rsidRPr="000D27FB" w:rsidTr="00D23A67">
        <w:trPr>
          <w:jc w:val="center"/>
        </w:trPr>
        <w:tc>
          <w:tcPr>
            <w:tcW w:w="758" w:type="dxa"/>
            <w:vAlign w:val="center"/>
          </w:tcPr>
          <w:p w:rsidR="00712604" w:rsidRPr="000D27FB" w:rsidRDefault="00712604" w:rsidP="00D23A67">
            <w:pPr>
              <w:widowControl w:val="0"/>
              <w:suppressLineNumbers/>
              <w:suppressAutoHyphens/>
              <w:jc w:val="center"/>
              <w:rPr>
                <w:rFonts w:ascii="Times New Roman" w:hAnsi="Times New Roman"/>
                <w:b/>
                <w:bCs/>
                <w:sz w:val="24"/>
                <w:szCs w:val="24"/>
              </w:rPr>
            </w:pPr>
            <w:r w:rsidRPr="000D27FB">
              <w:rPr>
                <w:rFonts w:ascii="Times New Roman" w:hAnsi="Times New Roman"/>
                <w:b/>
                <w:bCs/>
                <w:sz w:val="24"/>
                <w:szCs w:val="24"/>
              </w:rPr>
              <w:t>Eil.</w:t>
            </w:r>
          </w:p>
          <w:p w:rsidR="00712604" w:rsidRPr="000D27FB" w:rsidRDefault="00712604" w:rsidP="00D23A67">
            <w:pPr>
              <w:widowControl w:val="0"/>
              <w:suppressLineNumbers/>
              <w:suppressAutoHyphens/>
              <w:jc w:val="center"/>
              <w:rPr>
                <w:rFonts w:ascii="Times New Roman" w:hAnsi="Times New Roman"/>
                <w:b/>
                <w:bCs/>
                <w:sz w:val="24"/>
                <w:szCs w:val="24"/>
              </w:rPr>
            </w:pPr>
            <w:r w:rsidRPr="000D27FB">
              <w:rPr>
                <w:rFonts w:ascii="Times New Roman" w:hAnsi="Times New Roman"/>
                <w:b/>
                <w:bCs/>
                <w:sz w:val="24"/>
                <w:szCs w:val="24"/>
              </w:rPr>
              <w:t>Nr.</w:t>
            </w:r>
          </w:p>
        </w:tc>
        <w:tc>
          <w:tcPr>
            <w:tcW w:w="2770" w:type="dxa"/>
            <w:vAlign w:val="center"/>
          </w:tcPr>
          <w:p w:rsidR="00712604" w:rsidRPr="000D27FB" w:rsidRDefault="00712604" w:rsidP="00D23A67">
            <w:pPr>
              <w:widowControl w:val="0"/>
              <w:suppressLineNumbers/>
              <w:suppressAutoHyphens/>
              <w:jc w:val="center"/>
              <w:rPr>
                <w:rFonts w:ascii="Times New Roman" w:hAnsi="Times New Roman"/>
                <w:b/>
                <w:bCs/>
                <w:sz w:val="24"/>
                <w:szCs w:val="24"/>
              </w:rPr>
            </w:pPr>
            <w:r w:rsidRPr="000D27FB">
              <w:rPr>
                <w:rFonts w:ascii="Times New Roman" w:hAnsi="Times New Roman"/>
                <w:b/>
                <w:bCs/>
                <w:sz w:val="24"/>
                <w:szCs w:val="24"/>
              </w:rPr>
              <w:t>Pateikto dokumento pavadinimas</w:t>
            </w:r>
          </w:p>
        </w:tc>
        <w:tc>
          <w:tcPr>
            <w:tcW w:w="3260" w:type="dxa"/>
          </w:tcPr>
          <w:p w:rsidR="00712604" w:rsidRPr="000D27FB" w:rsidRDefault="00712604" w:rsidP="00D23A67">
            <w:pPr>
              <w:widowControl w:val="0"/>
              <w:suppressLineNumbers/>
              <w:suppressAutoHyphens/>
              <w:jc w:val="center"/>
              <w:rPr>
                <w:rFonts w:ascii="Times New Roman" w:hAnsi="Times New Roman"/>
                <w:b/>
                <w:bCs/>
                <w:sz w:val="24"/>
                <w:szCs w:val="24"/>
              </w:rPr>
            </w:pPr>
            <w:r w:rsidRPr="000D27FB">
              <w:rPr>
                <w:rFonts w:ascii="Times New Roman" w:hAnsi="Times New Roman"/>
                <w:b/>
                <w:bCs/>
                <w:sz w:val="24"/>
                <w:szCs w:val="24"/>
              </w:rPr>
              <w:t>Dokumente esanti konfidenciali informacija (nurodoma dokumento dalis / puslapis, kuriame yra konfidenciali informacija)</w:t>
            </w:r>
            <w:r w:rsidRPr="000D27FB">
              <w:rPr>
                <w:rFonts w:ascii="Times New Roman" w:hAnsi="Times New Roman"/>
                <w:b/>
                <w:sz w:val="24"/>
                <w:szCs w:val="24"/>
              </w:rPr>
              <w:t>*</w:t>
            </w:r>
          </w:p>
        </w:tc>
        <w:tc>
          <w:tcPr>
            <w:tcW w:w="3231" w:type="dxa"/>
            <w:vAlign w:val="center"/>
          </w:tcPr>
          <w:p w:rsidR="00712604" w:rsidRPr="000D27FB" w:rsidRDefault="00712604" w:rsidP="00D23A67">
            <w:pPr>
              <w:widowControl w:val="0"/>
              <w:suppressLineNumbers/>
              <w:suppressAutoHyphens/>
              <w:jc w:val="center"/>
              <w:rPr>
                <w:rFonts w:ascii="Times New Roman" w:hAnsi="Times New Roman"/>
                <w:b/>
                <w:bCs/>
                <w:sz w:val="24"/>
                <w:szCs w:val="24"/>
              </w:rPr>
            </w:pPr>
            <w:r w:rsidRPr="000D27FB">
              <w:rPr>
                <w:rFonts w:ascii="Times New Roman" w:hAnsi="Times New Roman"/>
                <w:b/>
                <w:bCs/>
                <w:sz w:val="24"/>
                <w:szCs w:val="24"/>
              </w:rPr>
              <w:t>Konfidencialios informacijos pagrindimas (paaiškinama, kuo remiantis nurodytas dokumentas ar jo dalis yra konfidencialūs)</w:t>
            </w:r>
            <w:r w:rsidRPr="000D27FB">
              <w:rPr>
                <w:rFonts w:ascii="Times New Roman" w:hAnsi="Times New Roman"/>
                <w:b/>
                <w:sz w:val="24"/>
                <w:szCs w:val="24"/>
              </w:rPr>
              <w:t>*</w:t>
            </w:r>
          </w:p>
        </w:tc>
      </w:tr>
      <w:tr w:rsidR="00712604" w:rsidRPr="000D27FB" w:rsidTr="00D23A67">
        <w:trPr>
          <w:jc w:val="center"/>
        </w:trPr>
        <w:tc>
          <w:tcPr>
            <w:tcW w:w="758" w:type="dxa"/>
          </w:tcPr>
          <w:p w:rsidR="00712604" w:rsidRPr="000D27FB" w:rsidRDefault="00712604" w:rsidP="00D23A67">
            <w:pPr>
              <w:widowControl w:val="0"/>
              <w:suppressLineNumbers/>
              <w:suppressAutoHyphens/>
              <w:jc w:val="both"/>
              <w:rPr>
                <w:rFonts w:ascii="Times New Roman" w:hAnsi="Times New Roman"/>
                <w:sz w:val="24"/>
                <w:szCs w:val="24"/>
              </w:rPr>
            </w:pPr>
          </w:p>
        </w:tc>
        <w:tc>
          <w:tcPr>
            <w:tcW w:w="2770" w:type="dxa"/>
          </w:tcPr>
          <w:p w:rsidR="00712604" w:rsidRPr="000D27FB" w:rsidRDefault="00712604" w:rsidP="00D23A67">
            <w:pPr>
              <w:widowControl w:val="0"/>
              <w:suppressLineNumbers/>
              <w:suppressAutoHyphens/>
              <w:jc w:val="both"/>
              <w:rPr>
                <w:rFonts w:ascii="Times New Roman" w:hAnsi="Times New Roman"/>
                <w:sz w:val="24"/>
                <w:szCs w:val="24"/>
              </w:rPr>
            </w:pPr>
            <w:r w:rsidRPr="000D27FB">
              <w:rPr>
                <w:rFonts w:ascii="Times New Roman" w:hAnsi="Times New Roman"/>
                <w:sz w:val="24"/>
                <w:szCs w:val="24"/>
              </w:rPr>
              <w:t>...</w:t>
            </w:r>
          </w:p>
        </w:tc>
        <w:tc>
          <w:tcPr>
            <w:tcW w:w="3260" w:type="dxa"/>
          </w:tcPr>
          <w:p w:rsidR="00712604" w:rsidRPr="000D27FB" w:rsidRDefault="00712604" w:rsidP="00D23A67">
            <w:pPr>
              <w:widowControl w:val="0"/>
              <w:suppressLineNumbers/>
              <w:suppressAutoHyphens/>
              <w:jc w:val="both"/>
              <w:rPr>
                <w:rFonts w:ascii="Times New Roman" w:hAnsi="Times New Roman"/>
                <w:sz w:val="24"/>
                <w:szCs w:val="24"/>
              </w:rPr>
            </w:pPr>
          </w:p>
        </w:tc>
        <w:tc>
          <w:tcPr>
            <w:tcW w:w="3231" w:type="dxa"/>
          </w:tcPr>
          <w:p w:rsidR="00712604" w:rsidRPr="000D27FB" w:rsidRDefault="00712604" w:rsidP="00D23A67">
            <w:pPr>
              <w:widowControl w:val="0"/>
              <w:suppressLineNumbers/>
              <w:suppressAutoHyphens/>
              <w:jc w:val="both"/>
              <w:rPr>
                <w:rFonts w:ascii="Times New Roman" w:hAnsi="Times New Roman"/>
                <w:sz w:val="24"/>
                <w:szCs w:val="24"/>
              </w:rPr>
            </w:pPr>
          </w:p>
        </w:tc>
      </w:tr>
      <w:tr w:rsidR="00712604" w:rsidRPr="000D27FB" w:rsidTr="00D23A67">
        <w:trPr>
          <w:jc w:val="center"/>
        </w:trPr>
        <w:tc>
          <w:tcPr>
            <w:tcW w:w="758" w:type="dxa"/>
          </w:tcPr>
          <w:p w:rsidR="00712604" w:rsidRPr="000D27FB" w:rsidRDefault="00712604" w:rsidP="00D23A67">
            <w:pPr>
              <w:widowControl w:val="0"/>
              <w:suppressLineNumbers/>
              <w:suppressAutoHyphens/>
              <w:jc w:val="both"/>
              <w:rPr>
                <w:rFonts w:ascii="Times New Roman" w:hAnsi="Times New Roman"/>
                <w:sz w:val="24"/>
                <w:szCs w:val="24"/>
              </w:rPr>
            </w:pPr>
          </w:p>
        </w:tc>
        <w:tc>
          <w:tcPr>
            <w:tcW w:w="2770" w:type="dxa"/>
          </w:tcPr>
          <w:p w:rsidR="00712604" w:rsidRPr="000D27FB" w:rsidRDefault="00712604" w:rsidP="00D23A67">
            <w:pPr>
              <w:widowControl w:val="0"/>
              <w:suppressLineNumbers/>
              <w:tabs>
                <w:tab w:val="left" w:pos="1296"/>
                <w:tab w:val="center" w:pos="4320"/>
                <w:tab w:val="right" w:pos="8640"/>
              </w:tabs>
              <w:suppressAutoHyphens/>
              <w:rPr>
                <w:rFonts w:ascii="Times New Roman" w:hAnsi="Times New Roman"/>
                <w:sz w:val="24"/>
                <w:szCs w:val="24"/>
              </w:rPr>
            </w:pPr>
            <w:r w:rsidRPr="000D27FB">
              <w:rPr>
                <w:rFonts w:ascii="Times New Roman" w:hAnsi="Times New Roman"/>
                <w:sz w:val="24"/>
                <w:szCs w:val="24"/>
              </w:rPr>
              <w:t>...</w:t>
            </w:r>
          </w:p>
        </w:tc>
        <w:tc>
          <w:tcPr>
            <w:tcW w:w="3260" w:type="dxa"/>
          </w:tcPr>
          <w:p w:rsidR="00712604" w:rsidRPr="000D27FB" w:rsidRDefault="00712604" w:rsidP="00D23A67">
            <w:pPr>
              <w:widowControl w:val="0"/>
              <w:suppressLineNumbers/>
              <w:tabs>
                <w:tab w:val="left" w:pos="1296"/>
                <w:tab w:val="center" w:pos="4320"/>
                <w:tab w:val="right" w:pos="8640"/>
              </w:tabs>
              <w:suppressAutoHyphens/>
              <w:rPr>
                <w:rFonts w:ascii="Times New Roman" w:hAnsi="Times New Roman"/>
                <w:sz w:val="24"/>
                <w:szCs w:val="24"/>
              </w:rPr>
            </w:pPr>
          </w:p>
        </w:tc>
        <w:tc>
          <w:tcPr>
            <w:tcW w:w="3231" w:type="dxa"/>
          </w:tcPr>
          <w:p w:rsidR="00712604" w:rsidRPr="000D27FB" w:rsidRDefault="00712604" w:rsidP="00D23A67">
            <w:pPr>
              <w:widowControl w:val="0"/>
              <w:suppressLineNumbers/>
              <w:tabs>
                <w:tab w:val="left" w:pos="1296"/>
                <w:tab w:val="center" w:pos="4320"/>
                <w:tab w:val="right" w:pos="8640"/>
              </w:tabs>
              <w:suppressAutoHyphens/>
              <w:rPr>
                <w:rFonts w:ascii="Times New Roman" w:hAnsi="Times New Roman"/>
                <w:sz w:val="24"/>
                <w:szCs w:val="24"/>
              </w:rPr>
            </w:pPr>
          </w:p>
        </w:tc>
      </w:tr>
      <w:tr w:rsidR="00712604" w:rsidRPr="000D27FB" w:rsidTr="00D23A67">
        <w:trPr>
          <w:jc w:val="center"/>
        </w:trPr>
        <w:tc>
          <w:tcPr>
            <w:tcW w:w="758" w:type="dxa"/>
          </w:tcPr>
          <w:p w:rsidR="00712604" w:rsidRPr="000D27FB" w:rsidRDefault="00712604" w:rsidP="00D23A67">
            <w:pPr>
              <w:widowControl w:val="0"/>
              <w:suppressLineNumbers/>
              <w:suppressAutoHyphens/>
              <w:jc w:val="both"/>
              <w:rPr>
                <w:rFonts w:ascii="Times New Roman" w:hAnsi="Times New Roman"/>
                <w:sz w:val="24"/>
                <w:szCs w:val="24"/>
              </w:rPr>
            </w:pPr>
          </w:p>
        </w:tc>
        <w:tc>
          <w:tcPr>
            <w:tcW w:w="2770" w:type="dxa"/>
          </w:tcPr>
          <w:p w:rsidR="00712604" w:rsidRPr="000D27FB" w:rsidRDefault="00712604" w:rsidP="00D23A67">
            <w:pPr>
              <w:widowControl w:val="0"/>
              <w:suppressLineNumbers/>
              <w:suppressAutoHyphens/>
              <w:jc w:val="both"/>
              <w:rPr>
                <w:rFonts w:ascii="Times New Roman" w:hAnsi="Times New Roman"/>
                <w:sz w:val="24"/>
                <w:szCs w:val="24"/>
              </w:rPr>
            </w:pPr>
            <w:r w:rsidRPr="000D27FB">
              <w:rPr>
                <w:rFonts w:ascii="Times New Roman" w:hAnsi="Times New Roman"/>
                <w:sz w:val="24"/>
                <w:szCs w:val="24"/>
              </w:rPr>
              <w:t>...</w:t>
            </w:r>
          </w:p>
        </w:tc>
        <w:tc>
          <w:tcPr>
            <w:tcW w:w="3260" w:type="dxa"/>
          </w:tcPr>
          <w:p w:rsidR="00712604" w:rsidRPr="000D27FB" w:rsidRDefault="00712604" w:rsidP="00D23A67">
            <w:pPr>
              <w:widowControl w:val="0"/>
              <w:suppressLineNumbers/>
              <w:suppressAutoHyphens/>
              <w:jc w:val="both"/>
              <w:rPr>
                <w:rFonts w:ascii="Times New Roman" w:hAnsi="Times New Roman"/>
                <w:sz w:val="24"/>
                <w:szCs w:val="24"/>
              </w:rPr>
            </w:pPr>
          </w:p>
        </w:tc>
        <w:tc>
          <w:tcPr>
            <w:tcW w:w="3231" w:type="dxa"/>
          </w:tcPr>
          <w:p w:rsidR="00712604" w:rsidRPr="000D27FB" w:rsidRDefault="00712604" w:rsidP="00D23A67">
            <w:pPr>
              <w:widowControl w:val="0"/>
              <w:suppressLineNumbers/>
              <w:suppressAutoHyphens/>
              <w:jc w:val="both"/>
              <w:rPr>
                <w:rFonts w:ascii="Times New Roman" w:hAnsi="Times New Roman"/>
                <w:sz w:val="24"/>
                <w:szCs w:val="24"/>
              </w:rPr>
            </w:pPr>
          </w:p>
        </w:tc>
      </w:tr>
    </w:tbl>
    <w:p w:rsidR="00712604" w:rsidRPr="000D27FB" w:rsidRDefault="00712604" w:rsidP="00712604">
      <w:pPr>
        <w:jc w:val="both"/>
        <w:rPr>
          <w:rFonts w:ascii="Times New Roman" w:hAnsi="Times New Roman"/>
          <w:sz w:val="24"/>
          <w:szCs w:val="24"/>
        </w:rPr>
      </w:pPr>
      <w:r w:rsidRPr="000D27FB">
        <w:rPr>
          <w:rFonts w:ascii="Times New Roman" w:hAnsi="Times New Roman"/>
          <w:bCs/>
          <w:sz w:val="24"/>
          <w:szCs w:val="24"/>
        </w:rPr>
        <w:t>*</w:t>
      </w:r>
      <w:r w:rsidRPr="000D27FB">
        <w:rPr>
          <w:rFonts w:ascii="Times New Roman" w:hAnsi="Times New Roman"/>
          <w:sz w:val="24"/>
          <w:szCs w:val="24"/>
        </w:rPr>
        <w:t xml:space="preserve"> Pastaba. </w:t>
      </w:r>
      <w:r w:rsidRPr="000D27FB">
        <w:rPr>
          <w:rFonts w:ascii="Times New Roman" w:hAnsi="Times New Roman"/>
          <w:bCs/>
          <w:sz w:val="24"/>
          <w:szCs w:val="24"/>
        </w:rPr>
        <w:t xml:space="preserve">Pildyti tuomet, jei bus pateikta konfidenciali informacija. </w:t>
      </w:r>
      <w:r w:rsidRPr="000D27FB">
        <w:rPr>
          <w:rFonts w:ascii="Times New Roman" w:hAnsi="Times New Roman"/>
          <w:sz w:val="24"/>
          <w:szCs w:val="24"/>
        </w:rPr>
        <w:t>Jei dalyvis šios lentelės neužpildo ir (ar) failo (bylos) pavadinime nenurodo „konfidencialu“, perkančioji organizacija laiko, kad jo pateiktame pasiūlyme nėra konfidencialios informacijos.</w:t>
      </w:r>
    </w:p>
    <w:p w:rsidR="00712604" w:rsidRPr="000D27FB" w:rsidRDefault="00712604" w:rsidP="00712604">
      <w:pPr>
        <w:jc w:val="both"/>
        <w:rPr>
          <w:rFonts w:ascii="Times New Roman" w:hAnsi="Times New Roman"/>
          <w:sz w:val="24"/>
          <w:szCs w:val="24"/>
        </w:rPr>
      </w:pPr>
    </w:p>
    <w:p w:rsidR="00712604" w:rsidRPr="000D27FB" w:rsidRDefault="00712604" w:rsidP="00712604">
      <w:pPr>
        <w:suppressAutoHyphens/>
        <w:ind w:firstLine="567"/>
        <w:jc w:val="both"/>
        <w:rPr>
          <w:rFonts w:ascii="Times New Roman" w:hAnsi="Times New Roman"/>
          <w:sz w:val="24"/>
          <w:szCs w:val="24"/>
        </w:rPr>
      </w:pPr>
      <w:r w:rsidRPr="000D27FB">
        <w:rPr>
          <w:rFonts w:ascii="Times New Roman" w:hAnsi="Times New Roman"/>
          <w:sz w:val="24"/>
          <w:szCs w:val="24"/>
        </w:rPr>
        <w:t>Jeigu kvalifikacija dėl teisės verstis atitinkama veikla nebuvo tikrinama arba tikrinama ne visa apimtimi, įsipareigojame perkančiajai organizacijai, kad pirkimo sutartį vykdys tik tokią teisę turintys asmenys.</w:t>
      </w:r>
    </w:p>
    <w:p w:rsidR="00712604" w:rsidRPr="000D27FB" w:rsidRDefault="00712604" w:rsidP="00712604">
      <w:pPr>
        <w:suppressAutoHyphens/>
        <w:ind w:firstLine="567"/>
        <w:jc w:val="both"/>
        <w:rPr>
          <w:rFonts w:ascii="Times New Roman" w:hAnsi="Times New Roman"/>
          <w:sz w:val="24"/>
          <w:szCs w:val="24"/>
        </w:rPr>
      </w:pPr>
    </w:p>
    <w:p w:rsidR="00712604" w:rsidRPr="000D27FB" w:rsidRDefault="00712604" w:rsidP="00712604">
      <w:pPr>
        <w:suppressAutoHyphens/>
        <w:ind w:firstLine="567"/>
        <w:jc w:val="both"/>
        <w:rPr>
          <w:rFonts w:ascii="Times New Roman" w:hAnsi="Times New Roman"/>
          <w:sz w:val="24"/>
          <w:szCs w:val="24"/>
        </w:rPr>
      </w:pPr>
      <w:r w:rsidRPr="000D27FB">
        <w:rPr>
          <w:rFonts w:ascii="Times New Roman" w:hAnsi="Times New Roman"/>
          <w:sz w:val="24"/>
          <w:szCs w:val="24"/>
        </w:rPr>
        <w:t>Pasiūlymas galioja iki pirkimo dokumentuose nurodyto termino pabaigos.</w:t>
      </w:r>
    </w:p>
    <w:p w:rsidR="00712604" w:rsidRPr="000D27FB" w:rsidRDefault="00712604" w:rsidP="00712604">
      <w:pPr>
        <w:suppressAutoHyphens/>
        <w:jc w:val="both"/>
        <w:rPr>
          <w:rFonts w:ascii="Times New Roman" w:hAnsi="Times New Roman"/>
          <w:sz w:val="24"/>
          <w:szCs w:val="24"/>
        </w:rPr>
      </w:pPr>
    </w:p>
    <w:p w:rsidR="00712604" w:rsidRPr="000D27FB" w:rsidRDefault="00712604" w:rsidP="00712604">
      <w:pPr>
        <w:suppressAutoHyphens/>
        <w:jc w:val="both"/>
        <w:rPr>
          <w:rFonts w:ascii="Times New Roman" w:hAnsi="Times New Roman"/>
          <w:sz w:val="24"/>
          <w:szCs w:val="24"/>
        </w:rPr>
      </w:pPr>
    </w:p>
    <w:p w:rsidR="00712604" w:rsidRPr="000D27FB" w:rsidRDefault="00712604" w:rsidP="00712604">
      <w:pPr>
        <w:suppressAutoHyphens/>
        <w:ind w:right="-2"/>
        <w:jc w:val="both"/>
        <w:rPr>
          <w:rFonts w:ascii="Times New Roman" w:hAnsi="Times New Roman"/>
          <w:sz w:val="24"/>
          <w:szCs w:val="24"/>
        </w:rPr>
      </w:pPr>
    </w:p>
    <w:p w:rsidR="00712604" w:rsidRPr="000D27FB" w:rsidRDefault="00712604" w:rsidP="00712604">
      <w:pPr>
        <w:suppressAutoHyphens/>
        <w:ind w:right="-2"/>
        <w:jc w:val="both"/>
        <w:rPr>
          <w:rFonts w:ascii="Times New Roman" w:hAnsi="Times New Roman"/>
          <w:sz w:val="24"/>
          <w:szCs w:val="24"/>
        </w:rPr>
      </w:pPr>
    </w:p>
    <w:p w:rsidR="00712604" w:rsidRPr="000D27FB" w:rsidRDefault="00712604" w:rsidP="00712604">
      <w:pPr>
        <w:suppressAutoHyphens/>
        <w:ind w:right="-2"/>
        <w:jc w:val="both"/>
        <w:rPr>
          <w:rFonts w:ascii="Times New Roman" w:hAnsi="Times New Roman"/>
          <w:sz w:val="24"/>
          <w:szCs w:val="24"/>
        </w:rPr>
      </w:pPr>
      <w:r w:rsidRPr="000D27FB">
        <w:rPr>
          <w:rFonts w:ascii="Times New Roman" w:hAnsi="Times New Roman"/>
          <w:sz w:val="24"/>
          <w:szCs w:val="24"/>
        </w:rPr>
        <w:t>__________________________</w:t>
      </w:r>
      <w:r w:rsidRPr="000D27FB">
        <w:rPr>
          <w:rFonts w:ascii="Times New Roman" w:hAnsi="Times New Roman"/>
          <w:sz w:val="24"/>
          <w:szCs w:val="24"/>
        </w:rPr>
        <w:tab/>
        <w:t>__________</w:t>
      </w:r>
      <w:r w:rsidRPr="000D27FB">
        <w:rPr>
          <w:rFonts w:ascii="Times New Roman" w:hAnsi="Times New Roman"/>
          <w:sz w:val="24"/>
          <w:szCs w:val="24"/>
        </w:rPr>
        <w:tab/>
      </w:r>
      <w:r w:rsidRPr="000D27FB">
        <w:rPr>
          <w:rFonts w:ascii="Times New Roman" w:hAnsi="Times New Roman"/>
          <w:sz w:val="24"/>
          <w:szCs w:val="24"/>
        </w:rPr>
        <w:tab/>
        <w:t>__________________________</w:t>
      </w:r>
    </w:p>
    <w:p w:rsidR="00712604" w:rsidRPr="000D27FB" w:rsidRDefault="00712604" w:rsidP="00712604">
      <w:pPr>
        <w:suppressAutoHyphens/>
        <w:jc w:val="both"/>
        <w:rPr>
          <w:rFonts w:ascii="Times New Roman" w:hAnsi="Times New Roman"/>
          <w:i/>
          <w:sz w:val="24"/>
          <w:szCs w:val="24"/>
        </w:rPr>
      </w:pPr>
      <w:r w:rsidRPr="000D27FB">
        <w:rPr>
          <w:rFonts w:ascii="Times New Roman" w:hAnsi="Times New Roman"/>
          <w:i/>
          <w:sz w:val="24"/>
          <w:szCs w:val="24"/>
        </w:rPr>
        <w:t>Dalyvis  arba jo  įgaliotas asmuo</w:t>
      </w:r>
      <w:r w:rsidRPr="000D27FB">
        <w:rPr>
          <w:rFonts w:ascii="Times New Roman" w:hAnsi="Times New Roman"/>
          <w:i/>
          <w:sz w:val="24"/>
          <w:szCs w:val="24"/>
        </w:rPr>
        <w:tab/>
        <w:t>parašas</w:t>
      </w:r>
      <w:r w:rsidRPr="000D27FB">
        <w:rPr>
          <w:rFonts w:ascii="Times New Roman" w:hAnsi="Times New Roman"/>
          <w:i/>
          <w:sz w:val="24"/>
          <w:szCs w:val="24"/>
        </w:rPr>
        <w:tab/>
      </w:r>
      <w:r w:rsidRPr="000D27FB">
        <w:rPr>
          <w:rFonts w:ascii="Times New Roman" w:hAnsi="Times New Roman"/>
          <w:i/>
          <w:sz w:val="24"/>
          <w:szCs w:val="24"/>
        </w:rPr>
        <w:tab/>
        <w:t>vardas ir pavardė</w:t>
      </w:r>
      <w:r w:rsidRPr="000D27FB">
        <w:rPr>
          <w:rFonts w:ascii="Times New Roman" w:hAnsi="Times New Roman"/>
          <w:i/>
          <w:sz w:val="24"/>
          <w:szCs w:val="24"/>
        </w:rPr>
        <w:tab/>
      </w:r>
      <w:r w:rsidRPr="000D27FB">
        <w:rPr>
          <w:rFonts w:ascii="Times New Roman" w:hAnsi="Times New Roman"/>
          <w:i/>
          <w:sz w:val="24"/>
          <w:szCs w:val="24"/>
        </w:rPr>
        <w:tab/>
      </w:r>
      <w:r w:rsidRPr="000D27FB">
        <w:rPr>
          <w:rFonts w:ascii="Times New Roman" w:hAnsi="Times New Roman"/>
          <w:i/>
          <w:sz w:val="24"/>
          <w:szCs w:val="24"/>
        </w:rPr>
        <w:tab/>
      </w:r>
      <w:r w:rsidRPr="000D27FB">
        <w:rPr>
          <w:rFonts w:ascii="Times New Roman" w:hAnsi="Times New Roman"/>
          <w:i/>
          <w:sz w:val="24"/>
          <w:szCs w:val="24"/>
        </w:rPr>
        <w:tab/>
      </w:r>
    </w:p>
    <w:p w:rsidR="00712604" w:rsidRPr="000D27FB" w:rsidRDefault="00712604" w:rsidP="00712604">
      <w:pPr>
        <w:suppressAutoHyphens/>
        <w:jc w:val="both"/>
        <w:rPr>
          <w:rFonts w:ascii="Times New Roman" w:hAnsi="Times New Roman"/>
          <w:sz w:val="24"/>
          <w:szCs w:val="24"/>
        </w:rPr>
      </w:pPr>
    </w:p>
    <w:bookmarkEnd w:id="0"/>
    <w:p w:rsidR="00712604" w:rsidRPr="000D27FB" w:rsidRDefault="00712604" w:rsidP="00712604">
      <w:pPr>
        <w:rPr>
          <w:rFonts w:ascii="Times New Roman" w:hAnsi="Times New Roman"/>
          <w:sz w:val="24"/>
          <w:szCs w:val="24"/>
        </w:rPr>
      </w:pPr>
      <w:r w:rsidRPr="000D27FB">
        <w:rPr>
          <w:rFonts w:ascii="Times New Roman" w:hAnsi="Times New Roman"/>
          <w:sz w:val="24"/>
          <w:szCs w:val="24"/>
        </w:rPr>
        <w:br w:type="page"/>
      </w:r>
    </w:p>
    <w:p w:rsidR="003247BF" w:rsidRPr="00712604" w:rsidRDefault="003247BF" w:rsidP="00712604"/>
    <w:sectPr w:rsidR="003247BF" w:rsidRPr="00712604" w:rsidSect="003247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2D3A"/>
    <w:multiLevelType w:val="multilevel"/>
    <w:tmpl w:val="AE989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919D4"/>
    <w:multiLevelType w:val="multilevel"/>
    <w:tmpl w:val="0406C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71C27"/>
    <w:multiLevelType w:val="multilevel"/>
    <w:tmpl w:val="9718F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10F43"/>
    <w:multiLevelType w:val="multilevel"/>
    <w:tmpl w:val="5586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C6"/>
    <w:rsid w:val="000F2ADA"/>
    <w:rsid w:val="003247BF"/>
    <w:rsid w:val="003B32D6"/>
    <w:rsid w:val="005708C6"/>
    <w:rsid w:val="00654378"/>
    <w:rsid w:val="006854D3"/>
    <w:rsid w:val="00712604"/>
    <w:rsid w:val="00720105"/>
    <w:rsid w:val="00735E48"/>
    <w:rsid w:val="007600A5"/>
    <w:rsid w:val="008A1F19"/>
    <w:rsid w:val="008A4CB7"/>
    <w:rsid w:val="0090504F"/>
    <w:rsid w:val="00975B0C"/>
    <w:rsid w:val="00996D46"/>
    <w:rsid w:val="009A27FE"/>
    <w:rsid w:val="00A47789"/>
    <w:rsid w:val="00AE261F"/>
    <w:rsid w:val="00AE559F"/>
    <w:rsid w:val="00B4033E"/>
    <w:rsid w:val="00B93E70"/>
    <w:rsid w:val="00BA1DB8"/>
    <w:rsid w:val="00BF13E6"/>
    <w:rsid w:val="00BF4704"/>
    <w:rsid w:val="00C23D98"/>
    <w:rsid w:val="00D02764"/>
    <w:rsid w:val="00E44075"/>
    <w:rsid w:val="00E6773E"/>
    <w:rsid w:val="00E7609A"/>
    <w:rsid w:val="00EB19CE"/>
    <w:rsid w:val="00F3138B"/>
    <w:rsid w:val="00F4138E"/>
    <w:rsid w:val="00FD69DC"/>
    <w:rsid w:val="00FF6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41D493-14F8-4CD9-A090-82159DCA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2604"/>
    <w:rPr>
      <w:rFonts w:ascii="Calibri" w:eastAsia="MS Mincho" w:hAnsi="Calibri" w:cs="Times New Roman"/>
    </w:rPr>
  </w:style>
  <w:style w:type="paragraph" w:styleId="Antrat1">
    <w:name w:val="heading 1"/>
    <w:aliases w:val="Skyrius"/>
    <w:basedOn w:val="prastasis"/>
    <w:next w:val="prastasis"/>
    <w:link w:val="Antrat1Diagrama"/>
    <w:uiPriority w:val="99"/>
    <w:qFormat/>
    <w:rsid w:val="007600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s Diagrama"/>
    <w:basedOn w:val="Numatytasispastraiposriftas"/>
    <w:link w:val="Antrat1"/>
    <w:uiPriority w:val="99"/>
    <w:rsid w:val="007600A5"/>
    <w:rPr>
      <w:rFonts w:asciiTheme="majorHAnsi" w:eastAsiaTheme="majorEastAsia" w:hAnsiTheme="majorHAnsi" w:cstheme="majorBidi"/>
      <w:color w:val="2E74B5" w:themeColor="accent1" w:themeShade="BF"/>
      <w:sz w:val="32"/>
      <w:szCs w:val="32"/>
    </w:rPr>
  </w:style>
  <w:style w:type="character" w:customStyle="1" w:styleId="editable">
    <w:name w:val="editable"/>
    <w:basedOn w:val="Numatytasispastraiposriftas"/>
    <w:rsid w:val="007600A5"/>
  </w:style>
  <w:style w:type="paragraph" w:styleId="prastasiniatinklio">
    <w:name w:val="Normal (Web)"/>
    <w:basedOn w:val="prastasis"/>
    <w:uiPriority w:val="99"/>
    <w:semiHidden/>
    <w:unhideWhenUsed/>
    <w:rsid w:val="007600A5"/>
    <w:pPr>
      <w:spacing w:before="100" w:beforeAutospacing="1" w:after="100" w:afterAutospacing="1"/>
    </w:pPr>
    <w:rPr>
      <w:rFonts w:ascii="Times New Roman" w:eastAsia="Times New Roman" w:hAnsi="Times New Roman"/>
      <w:sz w:val="24"/>
      <w:szCs w:val="24"/>
      <w:lang w:eastAsia="lt-LT"/>
    </w:rPr>
  </w:style>
  <w:style w:type="paragraph" w:styleId="Z-Formospradia">
    <w:name w:val="HTML Top of Form"/>
    <w:basedOn w:val="prastasis"/>
    <w:next w:val="prastasis"/>
    <w:link w:val="Z-FormospradiaDiagrama"/>
    <w:hidden/>
    <w:uiPriority w:val="99"/>
    <w:semiHidden/>
    <w:unhideWhenUsed/>
    <w:rsid w:val="007600A5"/>
    <w:pPr>
      <w:pBdr>
        <w:bottom w:val="single" w:sz="6" w:space="1" w:color="auto"/>
      </w:pBdr>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7600A5"/>
    <w:rPr>
      <w:rFonts w:ascii="Arial" w:eastAsia="Times New Roman" w:hAnsi="Arial" w:cs="Arial"/>
      <w:vanish/>
      <w:sz w:val="16"/>
      <w:szCs w:val="16"/>
      <w:lang w:eastAsia="lt-LT"/>
    </w:rPr>
  </w:style>
  <w:style w:type="paragraph" w:customStyle="1" w:styleId="ourpricedisplay">
    <w:name w:val="our_price_display"/>
    <w:basedOn w:val="prastasis"/>
    <w:rsid w:val="007600A5"/>
    <w:pPr>
      <w:spacing w:before="100" w:beforeAutospacing="1" w:after="100" w:afterAutospacing="1"/>
    </w:pPr>
    <w:rPr>
      <w:rFonts w:ascii="Times New Roman" w:eastAsia="Times New Roman" w:hAnsi="Times New Roman"/>
      <w:sz w:val="24"/>
      <w:szCs w:val="24"/>
      <w:lang w:eastAsia="lt-LT"/>
    </w:rPr>
  </w:style>
  <w:style w:type="paragraph" w:styleId="Z-Formospabaiga">
    <w:name w:val="HTML Bottom of Form"/>
    <w:basedOn w:val="prastasis"/>
    <w:next w:val="prastasis"/>
    <w:link w:val="Z-FormospabaigaDiagrama"/>
    <w:hidden/>
    <w:uiPriority w:val="99"/>
    <w:semiHidden/>
    <w:unhideWhenUsed/>
    <w:rsid w:val="007600A5"/>
    <w:pPr>
      <w:pBdr>
        <w:top w:val="single" w:sz="6" w:space="1" w:color="auto"/>
      </w:pBdr>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7600A5"/>
    <w:rPr>
      <w:rFonts w:ascii="Arial" w:eastAsia="Times New Roman" w:hAnsi="Arial" w:cs="Arial"/>
      <w:vanish/>
      <w:sz w:val="16"/>
      <w:szCs w:val="16"/>
      <w:lang w:eastAsia="lt-LT"/>
    </w:rPr>
  </w:style>
  <w:style w:type="character" w:styleId="Hipersaitas">
    <w:name w:val="Hyperlink"/>
    <w:basedOn w:val="Numatytasispastraiposriftas"/>
    <w:uiPriority w:val="99"/>
    <w:unhideWhenUsed/>
    <w:rsid w:val="0090504F"/>
    <w:rPr>
      <w:color w:val="0563C1" w:themeColor="hyperlink"/>
      <w:u w:val="single"/>
    </w:rPr>
  </w:style>
  <w:style w:type="character" w:styleId="Emfaz">
    <w:name w:val="Emphasis"/>
    <w:basedOn w:val="Numatytasispastraiposriftas"/>
    <w:uiPriority w:val="20"/>
    <w:qFormat/>
    <w:rsid w:val="00D02764"/>
    <w:rPr>
      <w:i/>
      <w:iCs/>
    </w:rPr>
  </w:style>
  <w:style w:type="character" w:styleId="Grietas">
    <w:name w:val="Strong"/>
    <w:basedOn w:val="Numatytasispastraiposriftas"/>
    <w:uiPriority w:val="22"/>
    <w:qFormat/>
    <w:rsid w:val="00D02764"/>
    <w:rPr>
      <w:b/>
      <w:bCs/>
    </w:rPr>
  </w:style>
  <w:style w:type="character" w:customStyle="1" w:styleId="brand3">
    <w:name w:val="brand3"/>
    <w:basedOn w:val="Numatytasispastraiposriftas"/>
    <w:rsid w:val="00D02764"/>
    <w:rPr>
      <w:rFonts w:ascii="Cambria" w:hAnsi="Cambria" w:hint="default"/>
      <w:b w:val="0"/>
      <w:bCs w:val="0"/>
      <w:vanish w:val="0"/>
      <w:webHidden w:val="0"/>
      <w:color w:val="005380"/>
      <w:sz w:val="30"/>
      <w:szCs w:val="30"/>
      <w:specVanish w:val="0"/>
    </w:rPr>
  </w:style>
  <w:style w:type="character" w:customStyle="1" w:styleId="paratexthead1">
    <w:name w:val="paratexthead1"/>
    <w:basedOn w:val="Numatytasispastraiposriftas"/>
    <w:rsid w:val="00D02764"/>
    <w:rPr>
      <w:rFonts w:ascii="Cambria" w:hAnsi="Cambria" w:hint="default"/>
      <w:b/>
      <w:bCs/>
      <w:color w:val="005380"/>
    </w:rPr>
  </w:style>
  <w:style w:type="character" w:customStyle="1" w:styleId="paratext">
    <w:name w:val="paratext"/>
    <w:basedOn w:val="Numatytasispastraiposriftas"/>
    <w:rsid w:val="00D02764"/>
  </w:style>
  <w:style w:type="paragraph" w:styleId="Debesliotekstas">
    <w:name w:val="Balloon Text"/>
    <w:basedOn w:val="prastasis"/>
    <w:link w:val="DebesliotekstasDiagrama"/>
    <w:uiPriority w:val="99"/>
    <w:semiHidden/>
    <w:unhideWhenUsed/>
    <w:rsid w:val="006854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5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7413">
      <w:bodyDiv w:val="1"/>
      <w:marLeft w:val="0"/>
      <w:marRight w:val="0"/>
      <w:marTop w:val="0"/>
      <w:marBottom w:val="0"/>
      <w:divBdr>
        <w:top w:val="none" w:sz="0" w:space="0" w:color="auto"/>
        <w:left w:val="none" w:sz="0" w:space="0" w:color="auto"/>
        <w:bottom w:val="none" w:sz="0" w:space="0" w:color="auto"/>
        <w:right w:val="none" w:sz="0" w:space="0" w:color="auto"/>
      </w:divBdr>
      <w:divsChild>
        <w:div w:id="2031683057">
          <w:marLeft w:val="0"/>
          <w:marRight w:val="0"/>
          <w:marTop w:val="0"/>
          <w:marBottom w:val="0"/>
          <w:divBdr>
            <w:top w:val="single" w:sz="6" w:space="0" w:color="DDDDDD"/>
            <w:left w:val="single" w:sz="6" w:space="0" w:color="DDDDDD"/>
            <w:bottom w:val="single" w:sz="6" w:space="31" w:color="DDDDDD"/>
            <w:right w:val="single" w:sz="6" w:space="0" w:color="DDDDDD"/>
          </w:divBdr>
          <w:divsChild>
            <w:div w:id="1014183203">
              <w:marLeft w:val="0"/>
              <w:marRight w:val="0"/>
              <w:marTop w:val="0"/>
              <w:marBottom w:val="0"/>
              <w:divBdr>
                <w:top w:val="none" w:sz="0" w:space="0" w:color="auto"/>
                <w:left w:val="none" w:sz="0" w:space="0" w:color="auto"/>
                <w:bottom w:val="none" w:sz="0" w:space="0" w:color="auto"/>
                <w:right w:val="none" w:sz="0" w:space="0" w:color="auto"/>
              </w:divBdr>
              <w:divsChild>
                <w:div w:id="68430325">
                  <w:marLeft w:val="0"/>
                  <w:marRight w:val="0"/>
                  <w:marTop w:val="0"/>
                  <w:marBottom w:val="0"/>
                  <w:divBdr>
                    <w:top w:val="none" w:sz="0" w:space="0" w:color="auto"/>
                    <w:left w:val="none" w:sz="0" w:space="0" w:color="auto"/>
                    <w:bottom w:val="none" w:sz="0" w:space="0" w:color="auto"/>
                    <w:right w:val="none" w:sz="0" w:space="0" w:color="auto"/>
                  </w:divBdr>
                  <w:divsChild>
                    <w:div w:id="621231262">
                      <w:marLeft w:val="0"/>
                      <w:marRight w:val="0"/>
                      <w:marTop w:val="0"/>
                      <w:marBottom w:val="0"/>
                      <w:divBdr>
                        <w:top w:val="single" w:sz="6" w:space="0" w:color="B9D0DB"/>
                        <w:left w:val="single" w:sz="6" w:space="15" w:color="B9D0DB"/>
                        <w:bottom w:val="single" w:sz="6" w:space="0" w:color="B9D0DB"/>
                        <w:right w:val="single" w:sz="6" w:space="15" w:color="B9D0DB"/>
                      </w:divBdr>
                      <w:divsChild>
                        <w:div w:id="3328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2322">
              <w:marLeft w:val="0"/>
              <w:marRight w:val="0"/>
              <w:marTop w:val="150"/>
              <w:marBottom w:val="150"/>
              <w:divBdr>
                <w:top w:val="none" w:sz="0" w:space="0" w:color="auto"/>
                <w:left w:val="none" w:sz="0" w:space="0" w:color="auto"/>
                <w:bottom w:val="single" w:sz="36" w:space="0" w:color="EEEEEE"/>
                <w:right w:val="none" w:sz="0" w:space="0" w:color="auto"/>
              </w:divBdr>
            </w:div>
            <w:div w:id="1125349088">
              <w:marLeft w:val="0"/>
              <w:marRight w:val="0"/>
              <w:marTop w:val="0"/>
              <w:marBottom w:val="0"/>
              <w:divBdr>
                <w:top w:val="none" w:sz="0" w:space="0" w:color="auto"/>
                <w:left w:val="none" w:sz="0" w:space="0" w:color="auto"/>
                <w:bottom w:val="none" w:sz="0" w:space="0" w:color="auto"/>
                <w:right w:val="none" w:sz="0" w:space="0" w:color="auto"/>
              </w:divBdr>
              <w:divsChild>
                <w:div w:id="1324508012">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 w:id="328796759">
      <w:bodyDiv w:val="1"/>
      <w:marLeft w:val="0"/>
      <w:marRight w:val="0"/>
      <w:marTop w:val="0"/>
      <w:marBottom w:val="0"/>
      <w:divBdr>
        <w:top w:val="none" w:sz="0" w:space="0" w:color="auto"/>
        <w:left w:val="none" w:sz="0" w:space="0" w:color="auto"/>
        <w:bottom w:val="none" w:sz="0" w:space="0" w:color="auto"/>
        <w:right w:val="none" w:sz="0" w:space="0" w:color="auto"/>
      </w:divBdr>
      <w:divsChild>
        <w:div w:id="903872952">
          <w:marLeft w:val="0"/>
          <w:marRight w:val="0"/>
          <w:marTop w:val="0"/>
          <w:marBottom w:val="0"/>
          <w:divBdr>
            <w:top w:val="none" w:sz="0" w:space="0" w:color="auto"/>
            <w:left w:val="none" w:sz="0" w:space="0" w:color="auto"/>
            <w:bottom w:val="none" w:sz="0" w:space="0" w:color="auto"/>
            <w:right w:val="none" w:sz="0" w:space="0" w:color="auto"/>
          </w:divBdr>
        </w:div>
        <w:div w:id="1698890225">
          <w:marLeft w:val="0"/>
          <w:marRight w:val="0"/>
          <w:marTop w:val="0"/>
          <w:marBottom w:val="0"/>
          <w:divBdr>
            <w:top w:val="none" w:sz="0" w:space="0" w:color="auto"/>
            <w:left w:val="none" w:sz="0" w:space="0" w:color="auto"/>
            <w:bottom w:val="none" w:sz="0" w:space="0" w:color="auto"/>
            <w:right w:val="none" w:sz="0" w:space="0" w:color="auto"/>
          </w:divBdr>
        </w:div>
        <w:div w:id="1547401881">
          <w:marLeft w:val="0"/>
          <w:marRight w:val="0"/>
          <w:marTop w:val="0"/>
          <w:marBottom w:val="320"/>
          <w:divBdr>
            <w:top w:val="none" w:sz="0" w:space="0" w:color="auto"/>
            <w:left w:val="none" w:sz="0" w:space="0" w:color="auto"/>
            <w:bottom w:val="none" w:sz="0" w:space="0" w:color="auto"/>
            <w:right w:val="none" w:sz="0" w:space="0" w:color="auto"/>
          </w:divBdr>
          <w:divsChild>
            <w:div w:id="2118794046">
              <w:marLeft w:val="0"/>
              <w:marRight w:val="0"/>
              <w:marTop w:val="0"/>
              <w:marBottom w:val="0"/>
              <w:divBdr>
                <w:top w:val="none" w:sz="0" w:space="0" w:color="auto"/>
                <w:left w:val="none" w:sz="0" w:space="0" w:color="auto"/>
                <w:bottom w:val="none" w:sz="0" w:space="0" w:color="auto"/>
                <w:right w:val="none" w:sz="0" w:space="0" w:color="auto"/>
              </w:divBdr>
            </w:div>
          </w:divsChild>
        </w:div>
        <w:div w:id="1630088469">
          <w:marLeft w:val="0"/>
          <w:marRight w:val="0"/>
          <w:marTop w:val="0"/>
          <w:marBottom w:val="0"/>
          <w:divBdr>
            <w:top w:val="single" w:sz="6" w:space="16" w:color="EFEFEF"/>
            <w:left w:val="none" w:sz="0" w:space="0" w:color="EFEFEF"/>
            <w:bottom w:val="none" w:sz="0" w:space="0" w:color="EFEFEF"/>
            <w:right w:val="none" w:sz="0" w:space="0" w:color="EFEFEF"/>
          </w:divBdr>
          <w:divsChild>
            <w:div w:id="394815054">
              <w:marLeft w:val="0"/>
              <w:marRight w:val="0"/>
              <w:marTop w:val="0"/>
              <w:marBottom w:val="240"/>
              <w:divBdr>
                <w:top w:val="none" w:sz="0" w:space="0" w:color="auto"/>
                <w:left w:val="none" w:sz="0" w:space="0" w:color="auto"/>
                <w:bottom w:val="none" w:sz="0" w:space="0" w:color="auto"/>
                <w:right w:val="none" w:sz="0" w:space="0" w:color="auto"/>
              </w:divBdr>
              <w:divsChild>
                <w:div w:id="19370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5221">
      <w:bodyDiv w:val="1"/>
      <w:marLeft w:val="0"/>
      <w:marRight w:val="0"/>
      <w:marTop w:val="0"/>
      <w:marBottom w:val="0"/>
      <w:divBdr>
        <w:top w:val="none" w:sz="0" w:space="0" w:color="auto"/>
        <w:left w:val="none" w:sz="0" w:space="0" w:color="auto"/>
        <w:bottom w:val="none" w:sz="0" w:space="0" w:color="auto"/>
        <w:right w:val="none" w:sz="0" w:space="0" w:color="auto"/>
      </w:divBdr>
      <w:divsChild>
        <w:div w:id="1419407056">
          <w:marLeft w:val="0"/>
          <w:marRight w:val="0"/>
          <w:marTop w:val="0"/>
          <w:marBottom w:val="0"/>
          <w:divBdr>
            <w:top w:val="none" w:sz="0" w:space="0" w:color="auto"/>
            <w:left w:val="none" w:sz="0" w:space="0" w:color="auto"/>
            <w:bottom w:val="none" w:sz="0" w:space="0" w:color="auto"/>
            <w:right w:val="none" w:sz="0" w:space="0" w:color="auto"/>
          </w:divBdr>
        </w:div>
        <w:div w:id="1568759295">
          <w:marLeft w:val="0"/>
          <w:marRight w:val="0"/>
          <w:marTop w:val="0"/>
          <w:marBottom w:val="0"/>
          <w:divBdr>
            <w:top w:val="none" w:sz="0" w:space="0" w:color="auto"/>
            <w:left w:val="none" w:sz="0" w:space="0" w:color="auto"/>
            <w:bottom w:val="none" w:sz="0" w:space="0" w:color="auto"/>
            <w:right w:val="none" w:sz="0" w:space="0" w:color="auto"/>
          </w:divBdr>
        </w:div>
        <w:div w:id="403993438">
          <w:marLeft w:val="0"/>
          <w:marRight w:val="0"/>
          <w:marTop w:val="0"/>
          <w:marBottom w:val="320"/>
          <w:divBdr>
            <w:top w:val="none" w:sz="0" w:space="0" w:color="auto"/>
            <w:left w:val="none" w:sz="0" w:space="0" w:color="auto"/>
            <w:bottom w:val="none" w:sz="0" w:space="0" w:color="auto"/>
            <w:right w:val="none" w:sz="0" w:space="0" w:color="auto"/>
          </w:divBdr>
          <w:divsChild>
            <w:div w:id="891428009">
              <w:marLeft w:val="0"/>
              <w:marRight w:val="0"/>
              <w:marTop w:val="0"/>
              <w:marBottom w:val="0"/>
              <w:divBdr>
                <w:top w:val="none" w:sz="0" w:space="0" w:color="auto"/>
                <w:left w:val="none" w:sz="0" w:space="0" w:color="auto"/>
                <w:bottom w:val="none" w:sz="0" w:space="0" w:color="auto"/>
                <w:right w:val="none" w:sz="0" w:space="0" w:color="auto"/>
              </w:divBdr>
            </w:div>
          </w:divsChild>
        </w:div>
        <w:div w:id="2030450142">
          <w:marLeft w:val="0"/>
          <w:marRight w:val="0"/>
          <w:marTop w:val="0"/>
          <w:marBottom w:val="0"/>
          <w:divBdr>
            <w:top w:val="single" w:sz="6" w:space="16" w:color="EFEFEF"/>
            <w:left w:val="none" w:sz="0" w:space="0" w:color="EFEFEF"/>
            <w:bottom w:val="none" w:sz="0" w:space="0" w:color="EFEFEF"/>
            <w:right w:val="none" w:sz="0" w:space="0" w:color="EFEFEF"/>
          </w:divBdr>
          <w:divsChild>
            <w:div w:id="1781755161">
              <w:marLeft w:val="0"/>
              <w:marRight w:val="0"/>
              <w:marTop w:val="0"/>
              <w:marBottom w:val="240"/>
              <w:divBdr>
                <w:top w:val="none" w:sz="0" w:space="0" w:color="auto"/>
                <w:left w:val="none" w:sz="0" w:space="0" w:color="auto"/>
                <w:bottom w:val="none" w:sz="0" w:space="0" w:color="auto"/>
                <w:right w:val="none" w:sz="0" w:space="0" w:color="auto"/>
              </w:divBdr>
              <w:divsChild>
                <w:div w:id="19870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2003">
      <w:bodyDiv w:val="1"/>
      <w:marLeft w:val="0"/>
      <w:marRight w:val="0"/>
      <w:marTop w:val="0"/>
      <w:marBottom w:val="0"/>
      <w:divBdr>
        <w:top w:val="none" w:sz="0" w:space="0" w:color="auto"/>
        <w:left w:val="none" w:sz="0" w:space="0" w:color="auto"/>
        <w:bottom w:val="none" w:sz="0" w:space="0" w:color="auto"/>
        <w:right w:val="none" w:sz="0" w:space="0" w:color="auto"/>
      </w:divBdr>
      <w:divsChild>
        <w:div w:id="362905545">
          <w:marLeft w:val="0"/>
          <w:marRight w:val="0"/>
          <w:marTop w:val="0"/>
          <w:marBottom w:val="0"/>
          <w:divBdr>
            <w:top w:val="none" w:sz="0" w:space="0" w:color="auto"/>
            <w:left w:val="none" w:sz="0" w:space="0" w:color="auto"/>
            <w:bottom w:val="none" w:sz="0" w:space="0" w:color="auto"/>
            <w:right w:val="none" w:sz="0" w:space="0" w:color="auto"/>
          </w:divBdr>
        </w:div>
        <w:div w:id="23137716">
          <w:marLeft w:val="0"/>
          <w:marRight w:val="0"/>
          <w:marTop w:val="0"/>
          <w:marBottom w:val="0"/>
          <w:divBdr>
            <w:top w:val="none" w:sz="0" w:space="0" w:color="auto"/>
            <w:left w:val="none" w:sz="0" w:space="0" w:color="auto"/>
            <w:bottom w:val="none" w:sz="0" w:space="0" w:color="auto"/>
            <w:right w:val="none" w:sz="0" w:space="0" w:color="auto"/>
          </w:divBdr>
        </w:div>
        <w:div w:id="1300065333">
          <w:marLeft w:val="0"/>
          <w:marRight w:val="0"/>
          <w:marTop w:val="0"/>
          <w:marBottom w:val="320"/>
          <w:divBdr>
            <w:top w:val="none" w:sz="0" w:space="0" w:color="auto"/>
            <w:left w:val="none" w:sz="0" w:space="0" w:color="auto"/>
            <w:bottom w:val="none" w:sz="0" w:space="0" w:color="auto"/>
            <w:right w:val="none" w:sz="0" w:space="0" w:color="auto"/>
          </w:divBdr>
          <w:divsChild>
            <w:div w:id="1011908052">
              <w:marLeft w:val="0"/>
              <w:marRight w:val="0"/>
              <w:marTop w:val="0"/>
              <w:marBottom w:val="0"/>
              <w:divBdr>
                <w:top w:val="none" w:sz="0" w:space="0" w:color="auto"/>
                <w:left w:val="none" w:sz="0" w:space="0" w:color="auto"/>
                <w:bottom w:val="none" w:sz="0" w:space="0" w:color="auto"/>
                <w:right w:val="none" w:sz="0" w:space="0" w:color="auto"/>
              </w:divBdr>
            </w:div>
          </w:divsChild>
        </w:div>
        <w:div w:id="1041857525">
          <w:marLeft w:val="0"/>
          <w:marRight w:val="0"/>
          <w:marTop w:val="0"/>
          <w:marBottom w:val="0"/>
          <w:divBdr>
            <w:top w:val="single" w:sz="6" w:space="16" w:color="EFEFEF"/>
            <w:left w:val="none" w:sz="0" w:space="0" w:color="EFEFEF"/>
            <w:bottom w:val="none" w:sz="0" w:space="0" w:color="EFEFEF"/>
            <w:right w:val="none" w:sz="0" w:space="0" w:color="EFEFEF"/>
          </w:divBdr>
          <w:divsChild>
            <w:div w:id="105514423">
              <w:marLeft w:val="0"/>
              <w:marRight w:val="0"/>
              <w:marTop w:val="0"/>
              <w:marBottom w:val="240"/>
              <w:divBdr>
                <w:top w:val="none" w:sz="0" w:space="0" w:color="auto"/>
                <w:left w:val="none" w:sz="0" w:space="0" w:color="auto"/>
                <w:bottom w:val="none" w:sz="0" w:space="0" w:color="auto"/>
                <w:right w:val="none" w:sz="0" w:space="0" w:color="auto"/>
              </w:divBdr>
              <w:divsChild>
                <w:div w:id="11280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5462">
      <w:bodyDiv w:val="1"/>
      <w:marLeft w:val="0"/>
      <w:marRight w:val="0"/>
      <w:marTop w:val="0"/>
      <w:marBottom w:val="0"/>
      <w:divBdr>
        <w:top w:val="none" w:sz="0" w:space="0" w:color="auto"/>
        <w:left w:val="none" w:sz="0" w:space="0" w:color="auto"/>
        <w:bottom w:val="none" w:sz="0" w:space="0" w:color="auto"/>
        <w:right w:val="none" w:sz="0" w:space="0" w:color="auto"/>
      </w:divBdr>
      <w:divsChild>
        <w:div w:id="296182850">
          <w:marLeft w:val="0"/>
          <w:marRight w:val="0"/>
          <w:marTop w:val="0"/>
          <w:marBottom w:val="0"/>
          <w:divBdr>
            <w:top w:val="none" w:sz="0" w:space="0" w:color="auto"/>
            <w:left w:val="none" w:sz="0" w:space="0" w:color="auto"/>
            <w:bottom w:val="none" w:sz="0" w:space="0" w:color="auto"/>
            <w:right w:val="none" w:sz="0" w:space="0" w:color="auto"/>
          </w:divBdr>
        </w:div>
        <w:div w:id="1843549672">
          <w:marLeft w:val="0"/>
          <w:marRight w:val="0"/>
          <w:marTop w:val="0"/>
          <w:marBottom w:val="0"/>
          <w:divBdr>
            <w:top w:val="none" w:sz="0" w:space="0" w:color="auto"/>
            <w:left w:val="none" w:sz="0" w:space="0" w:color="auto"/>
            <w:bottom w:val="none" w:sz="0" w:space="0" w:color="auto"/>
            <w:right w:val="none" w:sz="0" w:space="0" w:color="auto"/>
          </w:divBdr>
        </w:div>
        <w:div w:id="1219898501">
          <w:marLeft w:val="0"/>
          <w:marRight w:val="0"/>
          <w:marTop w:val="0"/>
          <w:marBottom w:val="320"/>
          <w:divBdr>
            <w:top w:val="none" w:sz="0" w:space="0" w:color="auto"/>
            <w:left w:val="none" w:sz="0" w:space="0" w:color="auto"/>
            <w:bottom w:val="none" w:sz="0" w:space="0" w:color="auto"/>
            <w:right w:val="none" w:sz="0" w:space="0" w:color="auto"/>
          </w:divBdr>
          <w:divsChild>
            <w:div w:id="1382896634">
              <w:marLeft w:val="0"/>
              <w:marRight w:val="0"/>
              <w:marTop w:val="0"/>
              <w:marBottom w:val="0"/>
              <w:divBdr>
                <w:top w:val="none" w:sz="0" w:space="0" w:color="auto"/>
                <w:left w:val="none" w:sz="0" w:space="0" w:color="auto"/>
                <w:bottom w:val="none" w:sz="0" w:space="0" w:color="auto"/>
                <w:right w:val="none" w:sz="0" w:space="0" w:color="auto"/>
              </w:divBdr>
            </w:div>
          </w:divsChild>
        </w:div>
        <w:div w:id="495389721">
          <w:marLeft w:val="0"/>
          <w:marRight w:val="0"/>
          <w:marTop w:val="0"/>
          <w:marBottom w:val="0"/>
          <w:divBdr>
            <w:top w:val="single" w:sz="6" w:space="16" w:color="EFEFEF"/>
            <w:left w:val="none" w:sz="0" w:space="0" w:color="EFEFEF"/>
            <w:bottom w:val="none" w:sz="0" w:space="0" w:color="EFEFEF"/>
            <w:right w:val="none" w:sz="0" w:space="0" w:color="EFEFEF"/>
          </w:divBdr>
          <w:divsChild>
            <w:div w:id="332609090">
              <w:marLeft w:val="0"/>
              <w:marRight w:val="0"/>
              <w:marTop w:val="0"/>
              <w:marBottom w:val="240"/>
              <w:divBdr>
                <w:top w:val="none" w:sz="0" w:space="0" w:color="auto"/>
                <w:left w:val="none" w:sz="0" w:space="0" w:color="auto"/>
                <w:bottom w:val="none" w:sz="0" w:space="0" w:color="auto"/>
                <w:right w:val="none" w:sz="0" w:space="0" w:color="auto"/>
              </w:divBdr>
              <w:divsChild>
                <w:div w:id="19873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50806">
      <w:bodyDiv w:val="1"/>
      <w:marLeft w:val="0"/>
      <w:marRight w:val="0"/>
      <w:marTop w:val="0"/>
      <w:marBottom w:val="0"/>
      <w:divBdr>
        <w:top w:val="none" w:sz="0" w:space="0" w:color="auto"/>
        <w:left w:val="none" w:sz="0" w:space="0" w:color="auto"/>
        <w:bottom w:val="none" w:sz="0" w:space="0" w:color="auto"/>
        <w:right w:val="none" w:sz="0" w:space="0" w:color="auto"/>
      </w:divBdr>
      <w:divsChild>
        <w:div w:id="1943419774">
          <w:marLeft w:val="0"/>
          <w:marRight w:val="0"/>
          <w:marTop w:val="0"/>
          <w:marBottom w:val="0"/>
          <w:divBdr>
            <w:top w:val="none" w:sz="0" w:space="0" w:color="auto"/>
            <w:left w:val="none" w:sz="0" w:space="0" w:color="auto"/>
            <w:bottom w:val="none" w:sz="0" w:space="0" w:color="auto"/>
            <w:right w:val="none" w:sz="0" w:space="0" w:color="auto"/>
          </w:divBdr>
        </w:div>
        <w:div w:id="1769807836">
          <w:marLeft w:val="0"/>
          <w:marRight w:val="0"/>
          <w:marTop w:val="0"/>
          <w:marBottom w:val="0"/>
          <w:divBdr>
            <w:top w:val="none" w:sz="0" w:space="0" w:color="auto"/>
            <w:left w:val="none" w:sz="0" w:space="0" w:color="auto"/>
            <w:bottom w:val="none" w:sz="0" w:space="0" w:color="auto"/>
            <w:right w:val="none" w:sz="0" w:space="0" w:color="auto"/>
          </w:divBdr>
        </w:div>
        <w:div w:id="377706187">
          <w:marLeft w:val="0"/>
          <w:marRight w:val="0"/>
          <w:marTop w:val="0"/>
          <w:marBottom w:val="320"/>
          <w:divBdr>
            <w:top w:val="none" w:sz="0" w:space="0" w:color="auto"/>
            <w:left w:val="none" w:sz="0" w:space="0" w:color="auto"/>
            <w:bottom w:val="none" w:sz="0" w:space="0" w:color="auto"/>
            <w:right w:val="none" w:sz="0" w:space="0" w:color="auto"/>
          </w:divBdr>
          <w:divsChild>
            <w:div w:id="1531994670">
              <w:marLeft w:val="0"/>
              <w:marRight w:val="0"/>
              <w:marTop w:val="0"/>
              <w:marBottom w:val="0"/>
              <w:divBdr>
                <w:top w:val="none" w:sz="0" w:space="0" w:color="auto"/>
                <w:left w:val="none" w:sz="0" w:space="0" w:color="auto"/>
                <w:bottom w:val="none" w:sz="0" w:space="0" w:color="auto"/>
                <w:right w:val="none" w:sz="0" w:space="0" w:color="auto"/>
              </w:divBdr>
            </w:div>
          </w:divsChild>
        </w:div>
        <w:div w:id="1063069332">
          <w:marLeft w:val="0"/>
          <w:marRight w:val="0"/>
          <w:marTop w:val="0"/>
          <w:marBottom w:val="0"/>
          <w:divBdr>
            <w:top w:val="single" w:sz="6" w:space="16" w:color="EFEFEF"/>
            <w:left w:val="none" w:sz="0" w:space="0" w:color="EFEFEF"/>
            <w:bottom w:val="none" w:sz="0" w:space="0" w:color="EFEFEF"/>
            <w:right w:val="none" w:sz="0" w:space="0" w:color="EFEFEF"/>
          </w:divBdr>
          <w:divsChild>
            <w:div w:id="1272906177">
              <w:marLeft w:val="0"/>
              <w:marRight w:val="0"/>
              <w:marTop w:val="0"/>
              <w:marBottom w:val="240"/>
              <w:divBdr>
                <w:top w:val="none" w:sz="0" w:space="0" w:color="auto"/>
                <w:left w:val="none" w:sz="0" w:space="0" w:color="auto"/>
                <w:bottom w:val="none" w:sz="0" w:space="0" w:color="auto"/>
                <w:right w:val="none" w:sz="0" w:space="0" w:color="auto"/>
              </w:divBdr>
              <w:divsChild>
                <w:div w:id="9928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1101">
      <w:bodyDiv w:val="1"/>
      <w:marLeft w:val="0"/>
      <w:marRight w:val="0"/>
      <w:marTop w:val="0"/>
      <w:marBottom w:val="0"/>
      <w:divBdr>
        <w:top w:val="none" w:sz="0" w:space="0" w:color="auto"/>
        <w:left w:val="none" w:sz="0" w:space="0" w:color="auto"/>
        <w:bottom w:val="none" w:sz="0" w:space="0" w:color="auto"/>
        <w:right w:val="none" w:sz="0" w:space="0" w:color="auto"/>
      </w:divBdr>
      <w:divsChild>
        <w:div w:id="1682857616">
          <w:marLeft w:val="0"/>
          <w:marRight w:val="0"/>
          <w:marTop w:val="0"/>
          <w:marBottom w:val="0"/>
          <w:divBdr>
            <w:top w:val="none" w:sz="0" w:space="0" w:color="auto"/>
            <w:left w:val="none" w:sz="0" w:space="0" w:color="auto"/>
            <w:bottom w:val="none" w:sz="0" w:space="0" w:color="auto"/>
            <w:right w:val="none" w:sz="0" w:space="0" w:color="auto"/>
          </w:divBdr>
        </w:div>
        <w:div w:id="1674987476">
          <w:marLeft w:val="0"/>
          <w:marRight w:val="0"/>
          <w:marTop w:val="0"/>
          <w:marBottom w:val="0"/>
          <w:divBdr>
            <w:top w:val="none" w:sz="0" w:space="0" w:color="auto"/>
            <w:left w:val="none" w:sz="0" w:space="0" w:color="auto"/>
            <w:bottom w:val="none" w:sz="0" w:space="0" w:color="auto"/>
            <w:right w:val="none" w:sz="0" w:space="0" w:color="auto"/>
          </w:divBdr>
        </w:div>
        <w:div w:id="487746361">
          <w:marLeft w:val="0"/>
          <w:marRight w:val="0"/>
          <w:marTop w:val="0"/>
          <w:marBottom w:val="320"/>
          <w:divBdr>
            <w:top w:val="none" w:sz="0" w:space="0" w:color="auto"/>
            <w:left w:val="none" w:sz="0" w:space="0" w:color="auto"/>
            <w:bottom w:val="none" w:sz="0" w:space="0" w:color="auto"/>
            <w:right w:val="none" w:sz="0" w:space="0" w:color="auto"/>
          </w:divBdr>
          <w:divsChild>
            <w:div w:id="1842087246">
              <w:marLeft w:val="0"/>
              <w:marRight w:val="0"/>
              <w:marTop w:val="0"/>
              <w:marBottom w:val="0"/>
              <w:divBdr>
                <w:top w:val="none" w:sz="0" w:space="0" w:color="auto"/>
                <w:left w:val="none" w:sz="0" w:space="0" w:color="auto"/>
                <w:bottom w:val="none" w:sz="0" w:space="0" w:color="auto"/>
                <w:right w:val="none" w:sz="0" w:space="0" w:color="auto"/>
              </w:divBdr>
              <w:divsChild>
                <w:div w:id="1796866187">
                  <w:marLeft w:val="0"/>
                  <w:marRight w:val="0"/>
                  <w:marTop w:val="0"/>
                  <w:marBottom w:val="0"/>
                  <w:divBdr>
                    <w:top w:val="none" w:sz="0" w:space="0" w:color="auto"/>
                    <w:left w:val="none" w:sz="0" w:space="0" w:color="auto"/>
                    <w:bottom w:val="none" w:sz="0" w:space="0" w:color="auto"/>
                    <w:right w:val="none" w:sz="0" w:space="0" w:color="auto"/>
                  </w:divBdr>
                  <w:divsChild>
                    <w:div w:id="5864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1616">
          <w:marLeft w:val="0"/>
          <w:marRight w:val="0"/>
          <w:marTop w:val="0"/>
          <w:marBottom w:val="0"/>
          <w:divBdr>
            <w:top w:val="single" w:sz="6" w:space="16" w:color="EFEFEF"/>
            <w:left w:val="none" w:sz="0" w:space="0" w:color="EFEFEF"/>
            <w:bottom w:val="none" w:sz="0" w:space="0" w:color="EFEFEF"/>
            <w:right w:val="none" w:sz="0" w:space="0" w:color="EFEFEF"/>
          </w:divBdr>
          <w:divsChild>
            <w:div w:id="1931891192">
              <w:marLeft w:val="0"/>
              <w:marRight w:val="0"/>
              <w:marTop w:val="0"/>
              <w:marBottom w:val="240"/>
              <w:divBdr>
                <w:top w:val="none" w:sz="0" w:space="0" w:color="auto"/>
                <w:left w:val="none" w:sz="0" w:space="0" w:color="auto"/>
                <w:bottom w:val="none" w:sz="0" w:space="0" w:color="auto"/>
                <w:right w:val="none" w:sz="0" w:space="0" w:color="auto"/>
              </w:divBdr>
              <w:divsChild>
                <w:div w:id="1669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4552">
      <w:bodyDiv w:val="1"/>
      <w:marLeft w:val="0"/>
      <w:marRight w:val="0"/>
      <w:marTop w:val="0"/>
      <w:marBottom w:val="0"/>
      <w:divBdr>
        <w:top w:val="none" w:sz="0" w:space="0" w:color="auto"/>
        <w:left w:val="none" w:sz="0" w:space="0" w:color="auto"/>
        <w:bottom w:val="none" w:sz="0" w:space="0" w:color="auto"/>
        <w:right w:val="none" w:sz="0" w:space="0" w:color="auto"/>
      </w:divBdr>
      <w:divsChild>
        <w:div w:id="544217369">
          <w:marLeft w:val="0"/>
          <w:marRight w:val="0"/>
          <w:marTop w:val="0"/>
          <w:marBottom w:val="0"/>
          <w:divBdr>
            <w:top w:val="none" w:sz="0" w:space="0" w:color="auto"/>
            <w:left w:val="none" w:sz="0" w:space="0" w:color="auto"/>
            <w:bottom w:val="none" w:sz="0" w:space="0" w:color="auto"/>
            <w:right w:val="none" w:sz="0" w:space="0" w:color="auto"/>
          </w:divBdr>
        </w:div>
        <w:div w:id="1675298121">
          <w:marLeft w:val="0"/>
          <w:marRight w:val="0"/>
          <w:marTop w:val="0"/>
          <w:marBottom w:val="0"/>
          <w:divBdr>
            <w:top w:val="none" w:sz="0" w:space="0" w:color="auto"/>
            <w:left w:val="none" w:sz="0" w:space="0" w:color="auto"/>
            <w:bottom w:val="none" w:sz="0" w:space="0" w:color="auto"/>
            <w:right w:val="none" w:sz="0" w:space="0" w:color="auto"/>
          </w:divBdr>
        </w:div>
        <w:div w:id="319160369">
          <w:marLeft w:val="0"/>
          <w:marRight w:val="0"/>
          <w:marTop w:val="0"/>
          <w:marBottom w:val="320"/>
          <w:divBdr>
            <w:top w:val="none" w:sz="0" w:space="0" w:color="auto"/>
            <w:left w:val="none" w:sz="0" w:space="0" w:color="auto"/>
            <w:bottom w:val="none" w:sz="0" w:space="0" w:color="auto"/>
            <w:right w:val="none" w:sz="0" w:space="0" w:color="auto"/>
          </w:divBdr>
          <w:divsChild>
            <w:div w:id="1019769447">
              <w:marLeft w:val="0"/>
              <w:marRight w:val="0"/>
              <w:marTop w:val="0"/>
              <w:marBottom w:val="0"/>
              <w:divBdr>
                <w:top w:val="none" w:sz="0" w:space="0" w:color="auto"/>
                <w:left w:val="none" w:sz="0" w:space="0" w:color="auto"/>
                <w:bottom w:val="none" w:sz="0" w:space="0" w:color="auto"/>
                <w:right w:val="none" w:sz="0" w:space="0" w:color="auto"/>
              </w:divBdr>
            </w:div>
          </w:divsChild>
        </w:div>
        <w:div w:id="1862931882">
          <w:marLeft w:val="0"/>
          <w:marRight w:val="0"/>
          <w:marTop w:val="0"/>
          <w:marBottom w:val="0"/>
          <w:divBdr>
            <w:top w:val="single" w:sz="6" w:space="16" w:color="EFEFEF"/>
            <w:left w:val="none" w:sz="0" w:space="0" w:color="EFEFEF"/>
            <w:bottom w:val="none" w:sz="0" w:space="0" w:color="EFEFEF"/>
            <w:right w:val="none" w:sz="0" w:space="0" w:color="EFEFEF"/>
          </w:divBdr>
          <w:divsChild>
            <w:div w:id="1807965193">
              <w:marLeft w:val="0"/>
              <w:marRight w:val="0"/>
              <w:marTop w:val="0"/>
              <w:marBottom w:val="240"/>
              <w:divBdr>
                <w:top w:val="none" w:sz="0" w:space="0" w:color="auto"/>
                <w:left w:val="none" w:sz="0" w:space="0" w:color="auto"/>
                <w:bottom w:val="none" w:sz="0" w:space="0" w:color="auto"/>
                <w:right w:val="none" w:sz="0" w:space="0" w:color="auto"/>
              </w:divBdr>
              <w:divsChild>
                <w:div w:id="15568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4359">
      <w:bodyDiv w:val="1"/>
      <w:marLeft w:val="0"/>
      <w:marRight w:val="0"/>
      <w:marTop w:val="0"/>
      <w:marBottom w:val="0"/>
      <w:divBdr>
        <w:top w:val="none" w:sz="0" w:space="0" w:color="auto"/>
        <w:left w:val="none" w:sz="0" w:space="0" w:color="auto"/>
        <w:bottom w:val="none" w:sz="0" w:space="0" w:color="auto"/>
        <w:right w:val="none" w:sz="0" w:space="0" w:color="auto"/>
      </w:divBdr>
      <w:divsChild>
        <w:div w:id="1094932536">
          <w:marLeft w:val="0"/>
          <w:marRight w:val="0"/>
          <w:marTop w:val="0"/>
          <w:marBottom w:val="0"/>
          <w:divBdr>
            <w:top w:val="none" w:sz="0" w:space="0" w:color="auto"/>
            <w:left w:val="none" w:sz="0" w:space="0" w:color="auto"/>
            <w:bottom w:val="none" w:sz="0" w:space="0" w:color="auto"/>
            <w:right w:val="none" w:sz="0" w:space="0" w:color="auto"/>
          </w:divBdr>
        </w:div>
        <w:div w:id="141195308">
          <w:marLeft w:val="0"/>
          <w:marRight w:val="0"/>
          <w:marTop w:val="0"/>
          <w:marBottom w:val="0"/>
          <w:divBdr>
            <w:top w:val="none" w:sz="0" w:space="0" w:color="auto"/>
            <w:left w:val="none" w:sz="0" w:space="0" w:color="auto"/>
            <w:bottom w:val="none" w:sz="0" w:space="0" w:color="auto"/>
            <w:right w:val="none" w:sz="0" w:space="0" w:color="auto"/>
          </w:divBdr>
        </w:div>
        <w:div w:id="1694763905">
          <w:marLeft w:val="0"/>
          <w:marRight w:val="0"/>
          <w:marTop w:val="0"/>
          <w:marBottom w:val="320"/>
          <w:divBdr>
            <w:top w:val="none" w:sz="0" w:space="0" w:color="auto"/>
            <w:left w:val="none" w:sz="0" w:space="0" w:color="auto"/>
            <w:bottom w:val="none" w:sz="0" w:space="0" w:color="auto"/>
            <w:right w:val="none" w:sz="0" w:space="0" w:color="auto"/>
          </w:divBdr>
          <w:divsChild>
            <w:div w:id="1734308191">
              <w:marLeft w:val="0"/>
              <w:marRight w:val="0"/>
              <w:marTop w:val="0"/>
              <w:marBottom w:val="0"/>
              <w:divBdr>
                <w:top w:val="none" w:sz="0" w:space="0" w:color="auto"/>
                <w:left w:val="none" w:sz="0" w:space="0" w:color="auto"/>
                <w:bottom w:val="none" w:sz="0" w:space="0" w:color="auto"/>
                <w:right w:val="none" w:sz="0" w:space="0" w:color="auto"/>
              </w:divBdr>
            </w:div>
          </w:divsChild>
        </w:div>
        <w:div w:id="1643000313">
          <w:marLeft w:val="0"/>
          <w:marRight w:val="0"/>
          <w:marTop w:val="0"/>
          <w:marBottom w:val="0"/>
          <w:divBdr>
            <w:top w:val="single" w:sz="6" w:space="16" w:color="EFEFEF"/>
            <w:left w:val="none" w:sz="0" w:space="0" w:color="EFEFEF"/>
            <w:bottom w:val="none" w:sz="0" w:space="0" w:color="EFEFEF"/>
            <w:right w:val="none" w:sz="0" w:space="0" w:color="EFEFEF"/>
          </w:divBdr>
          <w:divsChild>
            <w:div w:id="1299998142">
              <w:marLeft w:val="0"/>
              <w:marRight w:val="0"/>
              <w:marTop w:val="0"/>
              <w:marBottom w:val="240"/>
              <w:divBdr>
                <w:top w:val="none" w:sz="0" w:space="0" w:color="auto"/>
                <w:left w:val="none" w:sz="0" w:space="0" w:color="auto"/>
                <w:bottom w:val="none" w:sz="0" w:space="0" w:color="auto"/>
                <w:right w:val="none" w:sz="0" w:space="0" w:color="auto"/>
              </w:divBdr>
              <w:divsChild>
                <w:div w:id="14189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282">
      <w:bodyDiv w:val="1"/>
      <w:marLeft w:val="0"/>
      <w:marRight w:val="0"/>
      <w:marTop w:val="0"/>
      <w:marBottom w:val="0"/>
      <w:divBdr>
        <w:top w:val="none" w:sz="0" w:space="0" w:color="auto"/>
        <w:left w:val="none" w:sz="0" w:space="0" w:color="auto"/>
        <w:bottom w:val="none" w:sz="0" w:space="0" w:color="auto"/>
        <w:right w:val="none" w:sz="0" w:space="0" w:color="auto"/>
      </w:divBdr>
      <w:divsChild>
        <w:div w:id="1949269825">
          <w:marLeft w:val="0"/>
          <w:marRight w:val="0"/>
          <w:marTop w:val="0"/>
          <w:marBottom w:val="0"/>
          <w:divBdr>
            <w:top w:val="none" w:sz="0" w:space="0" w:color="auto"/>
            <w:left w:val="none" w:sz="0" w:space="0" w:color="auto"/>
            <w:bottom w:val="none" w:sz="0" w:space="0" w:color="auto"/>
            <w:right w:val="none" w:sz="0" w:space="0" w:color="auto"/>
          </w:divBdr>
        </w:div>
        <w:div w:id="463236548">
          <w:marLeft w:val="0"/>
          <w:marRight w:val="0"/>
          <w:marTop w:val="0"/>
          <w:marBottom w:val="0"/>
          <w:divBdr>
            <w:top w:val="none" w:sz="0" w:space="0" w:color="auto"/>
            <w:left w:val="none" w:sz="0" w:space="0" w:color="auto"/>
            <w:bottom w:val="none" w:sz="0" w:space="0" w:color="auto"/>
            <w:right w:val="none" w:sz="0" w:space="0" w:color="auto"/>
          </w:divBdr>
        </w:div>
        <w:div w:id="1619068572">
          <w:marLeft w:val="0"/>
          <w:marRight w:val="0"/>
          <w:marTop w:val="0"/>
          <w:marBottom w:val="320"/>
          <w:divBdr>
            <w:top w:val="none" w:sz="0" w:space="0" w:color="auto"/>
            <w:left w:val="none" w:sz="0" w:space="0" w:color="auto"/>
            <w:bottom w:val="none" w:sz="0" w:space="0" w:color="auto"/>
            <w:right w:val="none" w:sz="0" w:space="0" w:color="auto"/>
          </w:divBdr>
          <w:divsChild>
            <w:div w:id="1708021925">
              <w:marLeft w:val="0"/>
              <w:marRight w:val="0"/>
              <w:marTop w:val="0"/>
              <w:marBottom w:val="0"/>
              <w:divBdr>
                <w:top w:val="none" w:sz="0" w:space="0" w:color="auto"/>
                <w:left w:val="none" w:sz="0" w:space="0" w:color="auto"/>
                <w:bottom w:val="none" w:sz="0" w:space="0" w:color="auto"/>
                <w:right w:val="none" w:sz="0" w:space="0" w:color="auto"/>
              </w:divBdr>
            </w:div>
          </w:divsChild>
        </w:div>
        <w:div w:id="1750614065">
          <w:marLeft w:val="0"/>
          <w:marRight w:val="0"/>
          <w:marTop w:val="0"/>
          <w:marBottom w:val="0"/>
          <w:divBdr>
            <w:top w:val="single" w:sz="6" w:space="16" w:color="EFEFEF"/>
            <w:left w:val="none" w:sz="0" w:space="0" w:color="EFEFEF"/>
            <w:bottom w:val="none" w:sz="0" w:space="0" w:color="EFEFEF"/>
            <w:right w:val="none" w:sz="0" w:space="0" w:color="EFEFEF"/>
          </w:divBdr>
          <w:divsChild>
            <w:div w:id="492722548">
              <w:marLeft w:val="0"/>
              <w:marRight w:val="0"/>
              <w:marTop w:val="0"/>
              <w:marBottom w:val="240"/>
              <w:divBdr>
                <w:top w:val="none" w:sz="0" w:space="0" w:color="auto"/>
                <w:left w:val="none" w:sz="0" w:space="0" w:color="auto"/>
                <w:bottom w:val="none" w:sz="0" w:space="0" w:color="auto"/>
                <w:right w:val="none" w:sz="0" w:space="0" w:color="auto"/>
              </w:divBdr>
              <w:divsChild>
                <w:div w:id="3334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6210">
      <w:bodyDiv w:val="1"/>
      <w:marLeft w:val="0"/>
      <w:marRight w:val="0"/>
      <w:marTop w:val="0"/>
      <w:marBottom w:val="0"/>
      <w:divBdr>
        <w:top w:val="none" w:sz="0" w:space="0" w:color="auto"/>
        <w:left w:val="none" w:sz="0" w:space="0" w:color="auto"/>
        <w:bottom w:val="none" w:sz="0" w:space="0" w:color="auto"/>
        <w:right w:val="none" w:sz="0" w:space="0" w:color="auto"/>
      </w:divBdr>
    </w:div>
    <w:div w:id="1795321331">
      <w:bodyDiv w:val="1"/>
      <w:marLeft w:val="0"/>
      <w:marRight w:val="0"/>
      <w:marTop w:val="0"/>
      <w:marBottom w:val="0"/>
      <w:divBdr>
        <w:top w:val="none" w:sz="0" w:space="0" w:color="auto"/>
        <w:left w:val="none" w:sz="0" w:space="0" w:color="auto"/>
        <w:bottom w:val="none" w:sz="0" w:space="0" w:color="auto"/>
        <w:right w:val="none" w:sz="0" w:space="0" w:color="auto"/>
      </w:divBdr>
      <w:divsChild>
        <w:div w:id="1866210645">
          <w:marLeft w:val="0"/>
          <w:marRight w:val="0"/>
          <w:marTop w:val="0"/>
          <w:marBottom w:val="0"/>
          <w:divBdr>
            <w:top w:val="none" w:sz="0" w:space="0" w:color="auto"/>
            <w:left w:val="none" w:sz="0" w:space="0" w:color="auto"/>
            <w:bottom w:val="none" w:sz="0" w:space="0" w:color="auto"/>
            <w:right w:val="none" w:sz="0" w:space="0" w:color="auto"/>
          </w:divBdr>
        </w:div>
        <w:div w:id="1247033555">
          <w:marLeft w:val="0"/>
          <w:marRight w:val="0"/>
          <w:marTop w:val="0"/>
          <w:marBottom w:val="0"/>
          <w:divBdr>
            <w:top w:val="none" w:sz="0" w:space="0" w:color="auto"/>
            <w:left w:val="none" w:sz="0" w:space="0" w:color="auto"/>
            <w:bottom w:val="none" w:sz="0" w:space="0" w:color="auto"/>
            <w:right w:val="none" w:sz="0" w:space="0" w:color="auto"/>
          </w:divBdr>
        </w:div>
        <w:div w:id="1055200298">
          <w:marLeft w:val="0"/>
          <w:marRight w:val="0"/>
          <w:marTop w:val="0"/>
          <w:marBottom w:val="320"/>
          <w:divBdr>
            <w:top w:val="none" w:sz="0" w:space="0" w:color="auto"/>
            <w:left w:val="none" w:sz="0" w:space="0" w:color="auto"/>
            <w:bottom w:val="none" w:sz="0" w:space="0" w:color="auto"/>
            <w:right w:val="none" w:sz="0" w:space="0" w:color="auto"/>
          </w:divBdr>
          <w:divsChild>
            <w:div w:id="487137581">
              <w:marLeft w:val="0"/>
              <w:marRight w:val="0"/>
              <w:marTop w:val="0"/>
              <w:marBottom w:val="0"/>
              <w:divBdr>
                <w:top w:val="none" w:sz="0" w:space="0" w:color="auto"/>
                <w:left w:val="none" w:sz="0" w:space="0" w:color="auto"/>
                <w:bottom w:val="none" w:sz="0" w:space="0" w:color="auto"/>
                <w:right w:val="none" w:sz="0" w:space="0" w:color="auto"/>
              </w:divBdr>
            </w:div>
          </w:divsChild>
        </w:div>
        <w:div w:id="612369971">
          <w:marLeft w:val="0"/>
          <w:marRight w:val="0"/>
          <w:marTop w:val="0"/>
          <w:marBottom w:val="0"/>
          <w:divBdr>
            <w:top w:val="single" w:sz="6" w:space="16" w:color="EFEFEF"/>
            <w:left w:val="none" w:sz="0" w:space="0" w:color="EFEFEF"/>
            <w:bottom w:val="none" w:sz="0" w:space="0" w:color="EFEFEF"/>
            <w:right w:val="none" w:sz="0" w:space="0" w:color="EFEFEF"/>
          </w:divBdr>
          <w:divsChild>
            <w:div w:id="297802511">
              <w:marLeft w:val="0"/>
              <w:marRight w:val="0"/>
              <w:marTop w:val="0"/>
              <w:marBottom w:val="240"/>
              <w:divBdr>
                <w:top w:val="none" w:sz="0" w:space="0" w:color="auto"/>
                <w:left w:val="none" w:sz="0" w:space="0" w:color="auto"/>
                <w:bottom w:val="none" w:sz="0" w:space="0" w:color="auto"/>
                <w:right w:val="none" w:sz="0" w:space="0" w:color="auto"/>
              </w:divBdr>
              <w:divsChild>
                <w:div w:id="4849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6127">
      <w:bodyDiv w:val="1"/>
      <w:marLeft w:val="0"/>
      <w:marRight w:val="0"/>
      <w:marTop w:val="0"/>
      <w:marBottom w:val="0"/>
      <w:divBdr>
        <w:top w:val="none" w:sz="0" w:space="0" w:color="auto"/>
        <w:left w:val="none" w:sz="0" w:space="0" w:color="auto"/>
        <w:bottom w:val="none" w:sz="0" w:space="0" w:color="auto"/>
        <w:right w:val="none" w:sz="0" w:space="0" w:color="auto"/>
      </w:divBdr>
      <w:divsChild>
        <w:div w:id="1314522727">
          <w:marLeft w:val="0"/>
          <w:marRight w:val="0"/>
          <w:marTop w:val="0"/>
          <w:marBottom w:val="0"/>
          <w:divBdr>
            <w:top w:val="none" w:sz="0" w:space="0" w:color="auto"/>
            <w:left w:val="none" w:sz="0" w:space="0" w:color="auto"/>
            <w:bottom w:val="none" w:sz="0" w:space="0" w:color="auto"/>
            <w:right w:val="none" w:sz="0" w:space="0" w:color="auto"/>
          </w:divBdr>
        </w:div>
        <w:div w:id="903683023">
          <w:marLeft w:val="0"/>
          <w:marRight w:val="0"/>
          <w:marTop w:val="0"/>
          <w:marBottom w:val="0"/>
          <w:divBdr>
            <w:top w:val="none" w:sz="0" w:space="0" w:color="auto"/>
            <w:left w:val="none" w:sz="0" w:space="0" w:color="auto"/>
            <w:bottom w:val="none" w:sz="0" w:space="0" w:color="auto"/>
            <w:right w:val="none" w:sz="0" w:space="0" w:color="auto"/>
          </w:divBdr>
        </w:div>
        <w:div w:id="636299000">
          <w:marLeft w:val="0"/>
          <w:marRight w:val="0"/>
          <w:marTop w:val="0"/>
          <w:marBottom w:val="320"/>
          <w:divBdr>
            <w:top w:val="none" w:sz="0" w:space="0" w:color="auto"/>
            <w:left w:val="none" w:sz="0" w:space="0" w:color="auto"/>
            <w:bottom w:val="none" w:sz="0" w:space="0" w:color="auto"/>
            <w:right w:val="none" w:sz="0" w:space="0" w:color="auto"/>
          </w:divBdr>
          <w:divsChild>
            <w:div w:id="1928003655">
              <w:marLeft w:val="0"/>
              <w:marRight w:val="0"/>
              <w:marTop w:val="0"/>
              <w:marBottom w:val="0"/>
              <w:divBdr>
                <w:top w:val="none" w:sz="0" w:space="0" w:color="auto"/>
                <w:left w:val="none" w:sz="0" w:space="0" w:color="auto"/>
                <w:bottom w:val="none" w:sz="0" w:space="0" w:color="auto"/>
                <w:right w:val="none" w:sz="0" w:space="0" w:color="auto"/>
              </w:divBdr>
            </w:div>
          </w:divsChild>
        </w:div>
        <w:div w:id="1107390641">
          <w:marLeft w:val="0"/>
          <w:marRight w:val="0"/>
          <w:marTop w:val="0"/>
          <w:marBottom w:val="0"/>
          <w:divBdr>
            <w:top w:val="single" w:sz="6" w:space="16" w:color="EFEFEF"/>
            <w:left w:val="none" w:sz="0" w:space="0" w:color="EFEFEF"/>
            <w:bottom w:val="none" w:sz="0" w:space="0" w:color="EFEFEF"/>
            <w:right w:val="none" w:sz="0" w:space="0" w:color="EFEFEF"/>
          </w:divBdr>
          <w:divsChild>
            <w:div w:id="707026178">
              <w:marLeft w:val="0"/>
              <w:marRight w:val="0"/>
              <w:marTop w:val="0"/>
              <w:marBottom w:val="240"/>
              <w:divBdr>
                <w:top w:val="none" w:sz="0" w:space="0" w:color="auto"/>
                <w:left w:val="none" w:sz="0" w:space="0" w:color="auto"/>
                <w:bottom w:val="none" w:sz="0" w:space="0" w:color="auto"/>
                <w:right w:val="none" w:sz="0" w:space="0" w:color="auto"/>
              </w:divBdr>
              <w:divsChild>
                <w:div w:id="134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1785">
      <w:bodyDiv w:val="1"/>
      <w:marLeft w:val="0"/>
      <w:marRight w:val="0"/>
      <w:marTop w:val="0"/>
      <w:marBottom w:val="0"/>
      <w:divBdr>
        <w:top w:val="none" w:sz="0" w:space="0" w:color="auto"/>
        <w:left w:val="none" w:sz="0" w:space="0" w:color="auto"/>
        <w:bottom w:val="none" w:sz="0" w:space="0" w:color="auto"/>
        <w:right w:val="none" w:sz="0" w:space="0" w:color="auto"/>
      </w:divBdr>
      <w:divsChild>
        <w:div w:id="444153746">
          <w:marLeft w:val="0"/>
          <w:marRight w:val="0"/>
          <w:marTop w:val="0"/>
          <w:marBottom w:val="0"/>
          <w:divBdr>
            <w:top w:val="none" w:sz="0" w:space="0" w:color="auto"/>
            <w:left w:val="none" w:sz="0" w:space="0" w:color="auto"/>
            <w:bottom w:val="none" w:sz="0" w:space="0" w:color="auto"/>
            <w:right w:val="none" w:sz="0" w:space="0" w:color="auto"/>
          </w:divBdr>
        </w:div>
        <w:div w:id="1447043533">
          <w:marLeft w:val="0"/>
          <w:marRight w:val="0"/>
          <w:marTop w:val="0"/>
          <w:marBottom w:val="0"/>
          <w:divBdr>
            <w:top w:val="none" w:sz="0" w:space="0" w:color="auto"/>
            <w:left w:val="none" w:sz="0" w:space="0" w:color="auto"/>
            <w:bottom w:val="none" w:sz="0" w:space="0" w:color="auto"/>
            <w:right w:val="none" w:sz="0" w:space="0" w:color="auto"/>
          </w:divBdr>
        </w:div>
        <w:div w:id="719204812">
          <w:marLeft w:val="0"/>
          <w:marRight w:val="0"/>
          <w:marTop w:val="0"/>
          <w:marBottom w:val="320"/>
          <w:divBdr>
            <w:top w:val="none" w:sz="0" w:space="0" w:color="auto"/>
            <w:left w:val="none" w:sz="0" w:space="0" w:color="auto"/>
            <w:bottom w:val="none" w:sz="0" w:space="0" w:color="auto"/>
            <w:right w:val="none" w:sz="0" w:space="0" w:color="auto"/>
          </w:divBdr>
          <w:divsChild>
            <w:div w:id="989406368">
              <w:marLeft w:val="0"/>
              <w:marRight w:val="0"/>
              <w:marTop w:val="0"/>
              <w:marBottom w:val="0"/>
              <w:divBdr>
                <w:top w:val="none" w:sz="0" w:space="0" w:color="auto"/>
                <w:left w:val="none" w:sz="0" w:space="0" w:color="auto"/>
                <w:bottom w:val="none" w:sz="0" w:space="0" w:color="auto"/>
                <w:right w:val="none" w:sz="0" w:space="0" w:color="auto"/>
              </w:divBdr>
            </w:div>
          </w:divsChild>
        </w:div>
        <w:div w:id="1851525110">
          <w:marLeft w:val="0"/>
          <w:marRight w:val="0"/>
          <w:marTop w:val="0"/>
          <w:marBottom w:val="0"/>
          <w:divBdr>
            <w:top w:val="single" w:sz="6" w:space="16" w:color="EFEFEF"/>
            <w:left w:val="none" w:sz="0" w:space="0" w:color="EFEFEF"/>
            <w:bottom w:val="none" w:sz="0" w:space="0" w:color="EFEFEF"/>
            <w:right w:val="none" w:sz="0" w:space="0" w:color="EFEFEF"/>
          </w:divBdr>
          <w:divsChild>
            <w:div w:id="1441029406">
              <w:marLeft w:val="0"/>
              <w:marRight w:val="0"/>
              <w:marTop w:val="0"/>
              <w:marBottom w:val="240"/>
              <w:divBdr>
                <w:top w:val="none" w:sz="0" w:space="0" w:color="auto"/>
                <w:left w:val="none" w:sz="0" w:space="0" w:color="auto"/>
                <w:bottom w:val="none" w:sz="0" w:space="0" w:color="auto"/>
                <w:right w:val="none" w:sz="0" w:space="0" w:color="auto"/>
              </w:divBdr>
              <w:divsChild>
                <w:div w:id="34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3014</Words>
  <Characters>1718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Cegelskas</dc:creator>
  <cp:keywords/>
  <dc:description/>
  <cp:lastModifiedBy>Rimantas Cegelskas</cp:lastModifiedBy>
  <cp:revision>5</cp:revision>
  <cp:lastPrinted>2021-11-18T10:43:00Z</cp:lastPrinted>
  <dcterms:created xsi:type="dcterms:W3CDTF">2021-11-25T08:33:00Z</dcterms:created>
  <dcterms:modified xsi:type="dcterms:W3CDTF">2021-11-25T08:34:00Z</dcterms:modified>
</cp:coreProperties>
</file>